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4"/>
          <w:szCs w:val="24"/>
        </w:rPr>
      </w:pPr>
    </w:p>
    <w:tbl>
      <w:tblPr>
        <w:tblW w:w="8931" w:type="dxa"/>
        <w:jc w:val="center"/>
        <w:tblLook w:val="04A0" w:firstRow="1" w:lastRow="0" w:firstColumn="1" w:lastColumn="0" w:noHBand="0" w:noVBand="1"/>
      </w:tblPr>
      <w:tblGrid>
        <w:gridCol w:w="1074"/>
        <w:gridCol w:w="126"/>
        <w:gridCol w:w="1211"/>
        <w:gridCol w:w="823"/>
        <w:gridCol w:w="706"/>
        <w:gridCol w:w="1239"/>
        <w:gridCol w:w="1341"/>
        <w:gridCol w:w="2411"/>
      </w:tblGrid>
      <w:tr w:rsidR="00984365" w:rsidRPr="00DC0C94" w:rsidTr="00803FE9">
        <w:trPr>
          <w:trHeight w:val="279"/>
          <w:jc w:val="center"/>
        </w:trPr>
        <w:tc>
          <w:tcPr>
            <w:tcW w:w="8931" w:type="dxa"/>
            <w:gridSpan w:val="8"/>
            <w:shd w:val="clear" w:color="auto" w:fill="808080"/>
            <w:vAlign w:val="center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 w:rsidRPr="00DC0C94">
              <w:rPr>
                <w:rFonts w:ascii="Arial Narrow" w:hAnsi="Arial Narrow" w:cs="Arial"/>
                <w:b/>
                <w:bCs/>
                <w:kern w:val="32"/>
                <w:szCs w:val="28"/>
              </w:rPr>
              <w:br w:type="page"/>
            </w:r>
            <w:r w:rsidRPr="00DC0C94">
              <w:rPr>
                <w:rFonts w:ascii="Arial Narrow" w:hAnsi="Arial Narrow"/>
                <w:b/>
                <w:color w:val="FFFFFF"/>
              </w:rPr>
              <w:t>CONTROL DE EMISIÓN</w:t>
            </w:r>
          </w:p>
        </w:tc>
      </w:tr>
      <w:tr w:rsidR="00984365" w:rsidRPr="00DC0C94" w:rsidTr="00803FE9">
        <w:trPr>
          <w:trHeight w:val="185"/>
          <w:jc w:val="center"/>
        </w:trPr>
        <w:tc>
          <w:tcPr>
            <w:tcW w:w="8931" w:type="dxa"/>
            <w:gridSpan w:val="8"/>
            <w:shd w:val="clear" w:color="auto" w:fill="auto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  <w:b/>
                <w:color w:val="000000"/>
              </w:rPr>
            </w:pPr>
          </w:p>
        </w:tc>
      </w:tr>
      <w:tr w:rsidR="00984365" w:rsidRPr="00DC0C94" w:rsidTr="00803FE9">
        <w:trPr>
          <w:trHeight w:val="268"/>
          <w:jc w:val="center"/>
        </w:trPr>
        <w:tc>
          <w:tcPr>
            <w:tcW w:w="120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  <w:color w:val="000000"/>
              </w:rPr>
            </w:pP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  <w:b/>
              </w:rPr>
            </w:pPr>
            <w:r w:rsidRPr="00DC0C94">
              <w:rPr>
                <w:rFonts w:ascii="Arial Narrow" w:hAnsi="Arial Narrow"/>
                <w:b/>
              </w:rPr>
              <w:t>Nombre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  <w:b/>
              </w:rPr>
            </w:pPr>
            <w:r w:rsidRPr="00DC0C94">
              <w:rPr>
                <w:rFonts w:ascii="Arial Narrow" w:hAnsi="Arial Narrow"/>
                <w:b/>
              </w:rPr>
              <w:t>Puesto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  <w:b/>
              </w:rPr>
            </w:pPr>
            <w:r w:rsidRPr="00DC0C94">
              <w:rPr>
                <w:rFonts w:ascii="Arial Narrow" w:hAnsi="Arial Narrow"/>
                <w:b/>
              </w:rPr>
              <w:t>Fecha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  <w:b/>
              </w:rPr>
            </w:pPr>
            <w:r w:rsidRPr="00DC0C94">
              <w:rPr>
                <w:rFonts w:ascii="Arial Narrow" w:hAnsi="Arial Narrow"/>
                <w:b/>
              </w:rPr>
              <w:t>Firma</w:t>
            </w:r>
          </w:p>
        </w:tc>
      </w:tr>
      <w:tr w:rsidR="00984365" w:rsidRPr="00DC0C94" w:rsidTr="00803FE9">
        <w:trPr>
          <w:trHeight w:val="836"/>
          <w:jc w:val="center"/>
        </w:trPr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  <w:b/>
              </w:rPr>
            </w:pPr>
            <w:r w:rsidRPr="00DC0C94">
              <w:rPr>
                <w:rFonts w:ascii="Arial Narrow" w:hAnsi="Arial Narrow"/>
                <w:b/>
              </w:rPr>
              <w:t>Elaboró</w:t>
            </w: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365" w:rsidRPr="00DC0C94" w:rsidRDefault="00965B13" w:rsidP="00803FE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Arturo Huerta Reyes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365" w:rsidRPr="00DC0C94" w:rsidRDefault="00965B13" w:rsidP="00803FE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Responsable de inventarios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05 de mayo de </w:t>
            </w:r>
            <w:r w:rsidRPr="00DC0C94">
              <w:rPr>
                <w:rFonts w:ascii="Arial Narrow" w:hAnsi="Arial Narrow"/>
              </w:rPr>
              <w:t>2017</w:t>
            </w:r>
          </w:p>
        </w:tc>
        <w:tc>
          <w:tcPr>
            <w:tcW w:w="24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  <w:color w:val="000000"/>
              </w:rPr>
            </w:pPr>
          </w:p>
        </w:tc>
      </w:tr>
      <w:tr w:rsidR="00984365" w:rsidRPr="00DC0C94" w:rsidTr="00803FE9">
        <w:trPr>
          <w:trHeight w:val="826"/>
          <w:jc w:val="center"/>
        </w:trPr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  <w:b/>
              </w:rPr>
            </w:pPr>
            <w:r w:rsidRPr="00DC0C94">
              <w:rPr>
                <w:rFonts w:ascii="Arial Narrow" w:hAnsi="Arial Narrow"/>
                <w:b/>
              </w:rPr>
              <w:t>Revisó</w:t>
            </w: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Sotero Reyes Patiño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365" w:rsidRPr="00DC0C94" w:rsidRDefault="00965B13" w:rsidP="00803FE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Jefe</w:t>
            </w:r>
            <w:r w:rsidR="00984365" w:rsidRPr="00DC0C94">
              <w:rPr>
                <w:rFonts w:ascii="Arial Narrow" w:hAnsi="Arial Narrow"/>
              </w:rPr>
              <w:t xml:space="preserve"> de </w:t>
            </w:r>
            <w:r w:rsidR="00984365">
              <w:rPr>
                <w:rFonts w:ascii="Arial Narrow" w:hAnsi="Arial Narrow"/>
              </w:rPr>
              <w:t>Unidad de Suministros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05 de mayo de </w:t>
            </w:r>
            <w:r w:rsidRPr="00DC0C94">
              <w:rPr>
                <w:rFonts w:ascii="Arial Narrow" w:hAnsi="Arial Narrow"/>
              </w:rPr>
              <w:t>2017</w:t>
            </w:r>
          </w:p>
        </w:tc>
        <w:tc>
          <w:tcPr>
            <w:tcW w:w="241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  <w:color w:val="000000"/>
              </w:rPr>
            </w:pPr>
          </w:p>
        </w:tc>
      </w:tr>
      <w:tr w:rsidR="00984365" w:rsidRPr="00DC0C94" w:rsidTr="00803FE9">
        <w:trPr>
          <w:trHeight w:val="826"/>
          <w:jc w:val="center"/>
        </w:trPr>
        <w:tc>
          <w:tcPr>
            <w:tcW w:w="1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  <w:b/>
              </w:rPr>
            </w:pPr>
            <w:r w:rsidRPr="00DC0C94">
              <w:rPr>
                <w:rFonts w:ascii="Arial Narrow" w:hAnsi="Arial Narrow"/>
                <w:b/>
              </w:rPr>
              <w:t>Autorizó</w:t>
            </w:r>
          </w:p>
        </w:tc>
        <w:tc>
          <w:tcPr>
            <w:tcW w:w="20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Francisco Javier Jacinto Canela</w:t>
            </w:r>
          </w:p>
        </w:tc>
        <w:tc>
          <w:tcPr>
            <w:tcW w:w="1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Coordinador de Servicios Generales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05 de mayo de </w:t>
            </w:r>
            <w:r w:rsidRPr="00DC0C94">
              <w:rPr>
                <w:rFonts w:ascii="Arial Narrow" w:hAnsi="Arial Narrow"/>
              </w:rPr>
              <w:t>2017</w:t>
            </w:r>
          </w:p>
        </w:tc>
        <w:tc>
          <w:tcPr>
            <w:tcW w:w="24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  <w:color w:val="000000"/>
              </w:rPr>
            </w:pPr>
          </w:p>
        </w:tc>
      </w:tr>
      <w:tr w:rsidR="00984365" w:rsidRPr="00DC0C94" w:rsidTr="00803FE9">
        <w:trPr>
          <w:trHeight w:val="279"/>
          <w:jc w:val="center"/>
        </w:trPr>
        <w:tc>
          <w:tcPr>
            <w:tcW w:w="8931" w:type="dxa"/>
            <w:gridSpan w:val="8"/>
            <w:shd w:val="clear" w:color="auto" w:fill="auto"/>
            <w:vAlign w:val="center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  <w:color w:val="000000"/>
              </w:rPr>
            </w:pPr>
          </w:p>
        </w:tc>
      </w:tr>
      <w:tr w:rsidR="00984365" w:rsidRPr="00DC0C94" w:rsidTr="00803FE9">
        <w:trPr>
          <w:trHeight w:val="279"/>
          <w:jc w:val="center"/>
        </w:trPr>
        <w:tc>
          <w:tcPr>
            <w:tcW w:w="8931" w:type="dxa"/>
            <w:gridSpan w:val="8"/>
            <w:shd w:val="clear" w:color="auto" w:fill="808080"/>
            <w:vAlign w:val="center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  <w:b/>
                <w:color w:val="FFFFFF"/>
              </w:rPr>
            </w:pPr>
            <w:r w:rsidRPr="00DC0C94">
              <w:rPr>
                <w:rFonts w:ascii="Arial Narrow" w:hAnsi="Arial Narrow"/>
                <w:b/>
                <w:color w:val="FFFFFF"/>
              </w:rPr>
              <w:t>CONTROL DE CAMBIOS</w:t>
            </w:r>
          </w:p>
        </w:tc>
      </w:tr>
      <w:tr w:rsidR="00984365" w:rsidRPr="00DC0C94" w:rsidTr="00803FE9">
        <w:trPr>
          <w:trHeight w:val="185"/>
          <w:jc w:val="center"/>
        </w:trPr>
        <w:tc>
          <w:tcPr>
            <w:tcW w:w="8931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  <w:b/>
                <w:color w:val="000000"/>
              </w:rPr>
            </w:pPr>
          </w:p>
        </w:tc>
      </w:tr>
      <w:tr w:rsidR="00984365" w:rsidRPr="00DC0C94" w:rsidTr="00803FE9">
        <w:trPr>
          <w:trHeight w:val="547"/>
          <w:jc w:val="center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  <w:b/>
              </w:rPr>
            </w:pPr>
            <w:r w:rsidRPr="00DC0C94">
              <w:rPr>
                <w:rFonts w:ascii="Arial Narrow" w:hAnsi="Arial Narrow"/>
                <w:b/>
              </w:rPr>
              <w:t>Revisión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  <w:b/>
              </w:rPr>
            </w:pPr>
            <w:r w:rsidRPr="00DC0C94">
              <w:rPr>
                <w:rFonts w:ascii="Arial Narrow" w:hAnsi="Arial Narrow"/>
                <w:b/>
              </w:rPr>
              <w:t>Fecha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  <w:b/>
              </w:rPr>
            </w:pPr>
            <w:r w:rsidRPr="00DC0C94">
              <w:rPr>
                <w:rFonts w:ascii="Arial Narrow" w:hAnsi="Arial Narrow"/>
                <w:b/>
              </w:rPr>
              <w:t>Apartado(s) afectado(s)</w:t>
            </w:r>
          </w:p>
        </w:tc>
        <w:tc>
          <w:tcPr>
            <w:tcW w:w="4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  <w:b/>
              </w:rPr>
            </w:pPr>
            <w:r w:rsidRPr="00DC0C94">
              <w:rPr>
                <w:rFonts w:ascii="Arial Narrow" w:hAnsi="Arial Narrow"/>
                <w:b/>
              </w:rPr>
              <w:t xml:space="preserve">Descripción de cambios </w:t>
            </w:r>
          </w:p>
        </w:tc>
      </w:tr>
      <w:tr w:rsidR="00984365" w:rsidRPr="00DC0C94" w:rsidTr="00803FE9">
        <w:trPr>
          <w:trHeight w:val="289"/>
          <w:jc w:val="center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1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 xml:space="preserve">05 </w:t>
            </w:r>
            <w:r w:rsidRPr="00DC0C94">
              <w:rPr>
                <w:rFonts w:ascii="Arial Narrow" w:hAnsi="Arial Narrow"/>
                <w:color w:val="000000"/>
              </w:rPr>
              <w:t>de mayo de 2017</w:t>
            </w: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365" w:rsidRPr="00DC0C94" w:rsidRDefault="00984365" w:rsidP="00803FE9">
            <w:pPr>
              <w:jc w:val="center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Adquisición de Materiales y Servicios</w:t>
            </w:r>
          </w:p>
        </w:tc>
        <w:tc>
          <w:tcPr>
            <w:tcW w:w="4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84365" w:rsidRPr="00DC0C94" w:rsidRDefault="00984365" w:rsidP="00803FE9">
            <w:pPr>
              <w:jc w:val="both"/>
              <w:rPr>
                <w:rFonts w:ascii="Arial Narrow" w:hAnsi="Arial Narrow"/>
                <w:color w:val="000000"/>
              </w:rPr>
            </w:pPr>
            <w:r w:rsidRPr="00DC0C94">
              <w:rPr>
                <w:rFonts w:ascii="Arial Narrow" w:hAnsi="Arial Narrow"/>
              </w:rPr>
              <w:t>Actualización con base en la Norma ISO 9001:2015.</w:t>
            </w:r>
          </w:p>
        </w:tc>
      </w:tr>
    </w:tbl>
    <w:p w:rsidR="00984365" w:rsidRDefault="00984365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bCs/>
          <w:color w:val="000000"/>
          <w:sz w:val="32"/>
          <w:szCs w:val="32"/>
        </w:rPr>
      </w:pPr>
    </w:p>
    <w:p w:rsidR="00984365" w:rsidRDefault="00984365">
      <w:pPr>
        <w:rPr>
          <w:rFonts w:ascii="Arial Narrow" w:hAnsi="Arial Narrow" w:cs="Times New Roman"/>
          <w:b/>
          <w:bCs/>
          <w:color w:val="000000"/>
          <w:sz w:val="32"/>
          <w:szCs w:val="32"/>
        </w:rPr>
      </w:pPr>
      <w:r>
        <w:rPr>
          <w:rFonts w:ascii="Arial Narrow" w:hAnsi="Arial Narrow" w:cs="Times New Roman"/>
          <w:b/>
          <w:bCs/>
          <w:color w:val="000000"/>
          <w:sz w:val="32"/>
          <w:szCs w:val="32"/>
        </w:rPr>
        <w:br w:type="page"/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sz w:val="24"/>
          <w:szCs w:val="24"/>
        </w:rPr>
      </w:pPr>
      <w:r w:rsidRPr="003257FE">
        <w:rPr>
          <w:rFonts w:ascii="Arial Narrow" w:hAnsi="Arial Narrow" w:cs="Times New Roman"/>
          <w:b/>
          <w:bCs/>
          <w:color w:val="000000"/>
          <w:sz w:val="32"/>
          <w:szCs w:val="32"/>
        </w:rPr>
        <w:lastRenderedPageBreak/>
        <w:t>INSTRUCTIVO</w:t>
      </w:r>
      <w:bookmarkStart w:id="0" w:name="_GoBack"/>
      <w:bookmarkEnd w:id="0"/>
      <w:r w:rsidRPr="003257FE">
        <w:rPr>
          <w:rFonts w:ascii="Arial Narrow" w:hAnsi="Arial Narrow" w:cs="Times New Roman"/>
          <w:b/>
          <w:bCs/>
          <w:color w:val="000000"/>
          <w:sz w:val="32"/>
          <w:szCs w:val="32"/>
        </w:rPr>
        <w:t xml:space="preserve"> PARA GENERAR UNA NOTA DE REMISIÓN </w:t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1. Seleccionar la Opción </w:t>
      </w:r>
      <w:proofErr w:type="spellStart"/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>Resp</w:t>
      </w:r>
      <w:proofErr w:type="spellEnd"/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 xml:space="preserve">-CP </w:t>
      </w:r>
      <w:proofErr w:type="spellStart"/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>Inv</w:t>
      </w:r>
      <w:proofErr w:type="spellEnd"/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 xml:space="preserve"> </w:t>
      </w:r>
      <w:proofErr w:type="spellStart"/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>Hist</w:t>
      </w:r>
      <w:proofErr w:type="spellEnd"/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 xml:space="preserve"> </w:t>
      </w: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si se generará una nota de Inventario </w:t>
      </w:r>
      <w:proofErr w:type="spellStart"/>
      <w:r w:rsidRPr="003257FE">
        <w:rPr>
          <w:rFonts w:ascii="Arial Narrow" w:hAnsi="Arial Narrow" w:cs="Times New Roman"/>
          <w:color w:val="000000"/>
          <w:sz w:val="23"/>
          <w:szCs w:val="23"/>
        </w:rPr>
        <w:t>Historico</w:t>
      </w:r>
      <w:proofErr w:type="spellEnd"/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 o </w:t>
      </w:r>
      <w:proofErr w:type="spellStart"/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>Resp</w:t>
      </w:r>
      <w:proofErr w:type="spellEnd"/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 xml:space="preserve">-CP PATME II </w:t>
      </w: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si se generará una nota de PATME II (Ilustración 1) </w:t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2. Elegir la opción </w:t>
      </w:r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 xml:space="preserve">Elaborar Notas de Remisión </w:t>
      </w: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(Ilustración1) </w:t>
      </w:r>
    </w:p>
    <w:p w:rsidR="003257FE" w:rsidRDefault="003257FE">
      <w:pPr>
        <w:rPr>
          <w:rFonts w:ascii="Arial Narrow" w:hAnsi="Arial Narrow"/>
        </w:rPr>
      </w:pPr>
    </w:p>
    <w:p w:rsidR="00130EEF" w:rsidRPr="003257FE" w:rsidRDefault="003257FE">
      <w:pPr>
        <w:rPr>
          <w:rFonts w:ascii="Arial Narrow" w:hAnsi="Arial Narrow"/>
        </w:rPr>
      </w:pPr>
      <w:r w:rsidRPr="003257FE">
        <w:rPr>
          <w:rFonts w:ascii="Arial Narrow" w:hAnsi="Arial Narrow"/>
          <w:noProof/>
          <w:lang w:eastAsia="es-MX"/>
        </w:rPr>
        <w:drawing>
          <wp:inline distT="0" distB="0" distL="0" distR="0">
            <wp:extent cx="4015285" cy="4768838"/>
            <wp:effectExtent l="0" t="0" r="444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91" cy="477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FE" w:rsidRPr="003257FE" w:rsidRDefault="003257FE" w:rsidP="003257FE">
      <w:pPr>
        <w:pStyle w:val="Default"/>
        <w:rPr>
          <w:rFonts w:ascii="Arial Narrow" w:hAnsi="Arial Narrow"/>
        </w:rPr>
      </w:pPr>
    </w:p>
    <w:p w:rsidR="003257FE" w:rsidRPr="003257FE" w:rsidRDefault="003257FE" w:rsidP="003257FE">
      <w:pPr>
        <w:rPr>
          <w:rFonts w:ascii="Arial Narrow" w:hAnsi="Arial Narrow"/>
          <w:sz w:val="28"/>
          <w:szCs w:val="28"/>
        </w:rPr>
      </w:pPr>
      <w:r w:rsidRPr="003257FE">
        <w:rPr>
          <w:rFonts w:ascii="Arial Narrow" w:hAnsi="Arial Narrow"/>
        </w:rPr>
        <w:t xml:space="preserve"> </w:t>
      </w:r>
      <w:r w:rsidRPr="003257FE">
        <w:rPr>
          <w:rFonts w:ascii="Arial Narrow" w:hAnsi="Arial Narrow"/>
          <w:b/>
          <w:bCs/>
          <w:sz w:val="28"/>
          <w:szCs w:val="28"/>
        </w:rPr>
        <w:t xml:space="preserve">NOTA: </w:t>
      </w:r>
      <w:r w:rsidRPr="003257FE">
        <w:rPr>
          <w:rFonts w:ascii="Arial Narrow" w:hAnsi="Arial Narrow"/>
          <w:sz w:val="28"/>
          <w:szCs w:val="28"/>
        </w:rPr>
        <w:t>las imágenes que se mostrarán a continuación pertenecen al Inventario Histórico, aclarando que se hace exactamente lo mismo para los dos inventarios.</w:t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Times New Roman"/>
          <w:color w:val="000000"/>
          <w:sz w:val="23"/>
          <w:szCs w:val="23"/>
        </w:rPr>
        <w:lastRenderedPageBreak/>
        <w:t xml:space="preserve">3. En la Opción </w:t>
      </w:r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>Filtrar por: Status</w:t>
      </w: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, elegir la opción </w:t>
      </w:r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 xml:space="preserve">Activa </w:t>
      </w: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(Ilustración2) </w:t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4. Dar CLICK en el botón </w:t>
      </w:r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 xml:space="preserve">Insertar </w:t>
      </w: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de la parte superior para agregar un nuevo folio (Ilustración2) </w:t>
      </w:r>
    </w:p>
    <w:p w:rsidR="003257FE" w:rsidRDefault="003257FE" w:rsidP="003257FE">
      <w:pPr>
        <w:rPr>
          <w:rFonts w:ascii="Arial Narrow" w:hAnsi="Arial Narrow"/>
        </w:rPr>
      </w:pPr>
    </w:p>
    <w:p w:rsidR="003257FE" w:rsidRPr="003257FE" w:rsidRDefault="003257FE" w:rsidP="003257FE">
      <w:pPr>
        <w:rPr>
          <w:rFonts w:ascii="Arial Narrow" w:hAnsi="Arial Narrow"/>
        </w:rPr>
      </w:pPr>
      <w:r w:rsidRPr="003257FE">
        <w:rPr>
          <w:rFonts w:ascii="Arial Narrow" w:hAnsi="Arial Narrow"/>
          <w:noProof/>
          <w:lang w:eastAsia="es-MX"/>
        </w:rPr>
        <w:drawing>
          <wp:inline distT="0" distB="0" distL="0" distR="0">
            <wp:extent cx="5612130" cy="3444410"/>
            <wp:effectExtent l="0" t="0" r="762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Calibri"/>
          <w:b/>
          <w:bCs/>
          <w:color w:val="000000"/>
          <w:sz w:val="20"/>
          <w:szCs w:val="20"/>
        </w:rPr>
        <w:t>Ilustración 1</w:t>
      </w:r>
    </w:p>
    <w:p w:rsid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5. En el apartado </w:t>
      </w:r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 xml:space="preserve">URES Receptora: </w:t>
      </w: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escribir el número de la URES a la que se van a remitir los bienes (Ilustración 3). </w:t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 xml:space="preserve">NOTA: Se anexa un listado de las URES que se encuentran disponibles en el CUCSur (Tabla 1) </w:t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Times New Roman"/>
          <w:color w:val="000000"/>
          <w:sz w:val="23"/>
          <w:szCs w:val="23"/>
        </w:rPr>
        <w:t>6. Enseguida dar CLICK en la “</w:t>
      </w:r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>lupa</w:t>
      </w: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” para que realice la búsqueda de la URES y la muestre (Ilustración 3). </w:t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7. En el apartado </w:t>
      </w:r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 xml:space="preserve">Observaciones: </w:t>
      </w: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colocar un escrito que identifique lo que se está dando de baja y la razón de la misma (Ilustración 3). </w:t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8. Para finalizar, dar CLICK en el botón </w:t>
      </w:r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 xml:space="preserve">Inserta </w:t>
      </w: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para que se genere un folio a la Nota de Remisión que acaba de capturar (Ilustración 3). </w:t>
      </w:r>
    </w:p>
    <w:p w:rsidR="003257FE" w:rsidRPr="003257FE" w:rsidRDefault="003257FE" w:rsidP="003257FE">
      <w:pPr>
        <w:rPr>
          <w:rFonts w:ascii="Arial Narrow" w:hAnsi="Arial Narrow"/>
        </w:rPr>
      </w:pPr>
    </w:p>
    <w:p w:rsidR="003257FE" w:rsidRPr="003257FE" w:rsidRDefault="003257FE" w:rsidP="003257FE">
      <w:pPr>
        <w:rPr>
          <w:rFonts w:ascii="Arial Narrow" w:hAnsi="Arial Narrow"/>
        </w:rPr>
      </w:pPr>
      <w:r w:rsidRPr="003257FE">
        <w:rPr>
          <w:rFonts w:ascii="Arial Narrow" w:hAnsi="Arial Narrow"/>
          <w:noProof/>
          <w:lang w:eastAsia="es-MX"/>
        </w:rPr>
        <w:lastRenderedPageBreak/>
        <w:drawing>
          <wp:inline distT="0" distB="0" distL="0" distR="0">
            <wp:extent cx="5612130" cy="3469853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6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Ilustración 2 </w:t>
      </w:r>
    </w:p>
    <w:p w:rsidR="003257FE" w:rsidRPr="003257FE" w:rsidRDefault="003257FE" w:rsidP="003257FE">
      <w:pPr>
        <w:rPr>
          <w:rFonts w:ascii="Arial Narrow" w:hAnsi="Arial Narrow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7"/>
        <w:gridCol w:w="2337"/>
        <w:gridCol w:w="2337"/>
        <w:gridCol w:w="2339"/>
        <w:gridCol w:w="360"/>
      </w:tblGrid>
      <w:tr w:rsidR="003257FE" w:rsidRPr="003257FE" w:rsidTr="003257FE">
        <w:trPr>
          <w:trHeight w:val="120"/>
        </w:trPr>
        <w:tc>
          <w:tcPr>
            <w:tcW w:w="9350" w:type="dxa"/>
            <w:gridSpan w:val="4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 w:cs="Calibri"/>
                <w:color w:val="000000"/>
                <w:sz w:val="23"/>
                <w:szCs w:val="23"/>
              </w:rPr>
            </w:pPr>
            <w:r w:rsidRPr="003257FE">
              <w:rPr>
                <w:rFonts w:ascii="Arial Narrow" w:hAnsi="Arial Narrow" w:cs="Calibri"/>
                <w:b/>
                <w:bCs/>
                <w:color w:val="000000"/>
                <w:sz w:val="23"/>
                <w:szCs w:val="23"/>
              </w:rPr>
              <w:t>Tabla 1 URES del CUCSur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23"/>
                <w:szCs w:val="23"/>
              </w:rPr>
              <w:t xml:space="preserve"> </w:t>
            </w:r>
          </w:p>
        </w:tc>
      </w:tr>
      <w:tr w:rsidR="003257FE" w:rsidRPr="003257FE" w:rsidTr="003257FE">
        <w:trPr>
          <w:trHeight w:val="11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</w:rPr>
              <w:t xml:space="preserve">URES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257FE">
              <w:rPr>
                <w:rFonts w:ascii="Arial Narrow" w:hAnsi="Arial Narrow" w:cs="Calibri"/>
                <w:color w:val="000000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 xml:space="preserve">NOMBRE DE LA URES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</w:rPr>
            </w:pPr>
            <w:r w:rsidRPr="003257FE">
              <w:rPr>
                <w:rFonts w:ascii="Arial Narrow" w:hAnsi="Arial Narrow" w:cs="Calibri"/>
                <w:color w:val="000000"/>
                <w:sz w:val="20"/>
                <w:szCs w:val="20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</w:rPr>
              <w:t xml:space="preserve">URES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20"/>
                <w:szCs w:val="20"/>
              </w:rPr>
            </w:pPr>
            <w:r w:rsidRPr="003257FE">
              <w:rPr>
                <w:rFonts w:ascii="Arial Narrow" w:hAnsi="Arial Narrow" w:cs="Calibri"/>
                <w:color w:val="000000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20"/>
                <w:szCs w:val="20"/>
              </w:rPr>
              <w:t xml:space="preserve">NOMBRE DE LA URES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2B2000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RECTORÍA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2B3037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MAESTRIA EN CS EN MANEJO DE RECURSOS NATURALES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2B3000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SECRETARIA ACADÉMICA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2B3038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MAESTRIA ADMINISTRACIÓN Y GESTIÓN REGIONAL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2B3001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COORDINACIÓN DE PLANEACIÓN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2B3039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MAESTRIA DERECHO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2B3006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COORDINACION DE POSGRADO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2B3042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COORDINACION DE LIC. EN ING. AGRÓNOMO CUCSUR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2B3007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COORDINACION DE INVESTIGACIÓN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2B3044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COORDINACION DE LIC. EN BIOLOGÍA MARINA CUCSUR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2B3008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COORDINACION DE EXTENSIÓN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2B4000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SECRETARIA ADMINISTRATIVA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2B3010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DIFUSIÓN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2B4002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COORDINACIÓN DE CONTROL ESCOLAR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lastRenderedPageBreak/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2B3011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SERVICIO SOCIAL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2B4007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COORDINACION DE FINANZAS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2B3012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VINCULACIÓN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2B4012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COORDINACION DE PERSONAL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2B3013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COORDINACIÓN DE SERVICIOS ACADÉMICOS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2B4016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COORDINACION DE SERVICIOS GENERALES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2B3016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BIBLIOTECAS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2B5000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DIVISIÓN DE DESARROLLO REGIONAL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2B3018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COORDINACIÓN DE TECNOLOGÍAS PARA EL APRENDIZAJE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2B5002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DEPARTAMENTO DE ESTUDIOS TURÍSTICOS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2B3021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COORDINACIÓN DE LIC. EN ING. EN TELEINFORMÁTICA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2B5003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DEPARTAMENTO DE PRODUCCIÓN AGRÍCOLA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2B3022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COORDINACIÓN DE LA LIC. EN TURISMO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2B5004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DEPARTAMENTO DE INGENIERÍAS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2B3023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COORDINACIÓN DE IOS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2B5005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DEPARTAMENTO ECOLOGÍA Y RECURSOS NATURALES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2B3025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TÉCNICO SUPERIOR EN ELEC. Y MECÁNICA AUTOMOTRIZ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2B5006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LIC. EN INGENIERÍA MECATRONICA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2B3026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COORDINACIÓN DE LIC. EN DERECHO O ABOGADO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2B5008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DEPARTAMENTO DE ZONAS COSTERAS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2B3027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COORDINACIÓN LIC. EN IRNA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2B5009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LIC. EN NUTRICIÓN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2B3028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COORDINACIÓN DE LA LIC. EN ADMINISTRACIÓN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2B5102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LIC. EN INGENIERÍA DE PROCESOS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2B3029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COORDINACIÓN DE LA LIC. EN CONTADURÍA PUBLICA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2B5103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INGENIERO AGRÓNOMO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2B3033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DOCTORADO EN BEMARENA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2B6000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DIVISIÓN DE ESTUDIOS SOCIALES Y ECONÓMICOS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2B3034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MAESTRÍA EN ANÁLISIS TRIBUTARIO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2B6002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DEPARTAMENTO DE ESTUDIOS JURÍDICOS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2B3035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MAESTRIA EN FINANZAS EMPRESARIALES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2B6003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DEPARTAMENTO DE CONTADURÍA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2B3036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MAESTRIA EN ING. DE DES. TECNOLÓGICO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2B6004 </w:t>
            </w:r>
          </w:p>
        </w:tc>
        <w:tc>
          <w:tcPr>
            <w:tcW w:w="2337" w:type="dxa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 w:cs="Calibri"/>
                <w:color w:val="000000"/>
                <w:sz w:val="16"/>
                <w:szCs w:val="16"/>
              </w:rPr>
              <w:t xml:space="preserve"> DEPARTAMENTO DE CIENCIAS ADMINISTRATIVAS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  <w:tr w:rsidR="003257FE" w:rsidRPr="003257FE" w:rsidTr="003257FE">
        <w:trPr>
          <w:trHeight w:val="80"/>
        </w:trPr>
        <w:tc>
          <w:tcPr>
            <w:tcW w:w="9350" w:type="dxa"/>
            <w:gridSpan w:val="4"/>
          </w:tcPr>
          <w:p w:rsidR="003257FE" w:rsidRPr="003257FE" w:rsidRDefault="003257FE" w:rsidP="003257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arrow" w:hAnsi="Arial Narrow" w:cs="Calibri"/>
                <w:color w:val="000000"/>
                <w:sz w:val="16"/>
                <w:szCs w:val="16"/>
              </w:rPr>
            </w:pPr>
            <w:r w:rsidRPr="003257FE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Pr="003257FE">
              <w:rPr>
                <w:rFonts w:ascii="Arial Narrow" w:hAnsi="Arial Narrow" w:cs="Calibri"/>
                <w:b/>
                <w:bCs/>
                <w:color w:val="000000"/>
                <w:sz w:val="16"/>
                <w:szCs w:val="16"/>
              </w:rPr>
              <w:t xml:space="preserve">Tabla actualizada el 12 de junio de 2015 </w:t>
            </w:r>
          </w:p>
        </w:tc>
        <w:tc>
          <w:tcPr>
            <w:tcW w:w="360" w:type="dxa"/>
          </w:tcPr>
          <w:p w:rsidR="003257FE" w:rsidRPr="003257FE" w:rsidRDefault="003257FE">
            <w:pPr>
              <w:rPr>
                <w:rFonts w:ascii="Arial Narrow" w:hAnsi="Arial Narrow"/>
              </w:rPr>
            </w:pPr>
            <w:r w:rsidRPr="003257FE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</w:tc>
      </w:tr>
    </w:tbl>
    <w:p w:rsidR="003257FE" w:rsidRPr="003257FE" w:rsidRDefault="003257FE" w:rsidP="003257FE">
      <w:pPr>
        <w:rPr>
          <w:rFonts w:ascii="Arial Narrow" w:hAnsi="Arial Narrow"/>
        </w:rPr>
      </w:pP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sz w:val="24"/>
          <w:szCs w:val="24"/>
        </w:rPr>
      </w:pP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9. Cuando se inserta una Nota de Remisión, aparece una nueva ventana para capturar una nueva, dar CLICK al botón </w:t>
      </w:r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 xml:space="preserve">Regresar </w:t>
      </w: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para ver el folio de la nota que se generó (Ilustración 4). </w:t>
      </w:r>
    </w:p>
    <w:p w:rsidR="003257FE" w:rsidRPr="003257FE" w:rsidRDefault="003257FE" w:rsidP="003257FE">
      <w:pPr>
        <w:rPr>
          <w:rFonts w:ascii="Arial Narrow" w:hAnsi="Arial Narrow"/>
        </w:rPr>
      </w:pPr>
    </w:p>
    <w:p w:rsidR="003257FE" w:rsidRPr="003257FE" w:rsidRDefault="003257FE" w:rsidP="003257FE">
      <w:pPr>
        <w:rPr>
          <w:rFonts w:ascii="Arial Narrow" w:hAnsi="Arial Narrow"/>
        </w:rPr>
      </w:pPr>
      <w:r w:rsidRPr="003257FE">
        <w:rPr>
          <w:rFonts w:ascii="Arial Narrow" w:hAnsi="Arial Narrow"/>
          <w:noProof/>
          <w:lang w:eastAsia="es-MX"/>
        </w:rPr>
        <w:lastRenderedPageBreak/>
        <w:drawing>
          <wp:inline distT="0" distB="0" distL="0" distR="0">
            <wp:extent cx="5612130" cy="3334922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3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color w:val="000000"/>
          <w:sz w:val="20"/>
          <w:szCs w:val="20"/>
        </w:rPr>
      </w:pPr>
      <w:r w:rsidRPr="003257FE">
        <w:rPr>
          <w:rFonts w:ascii="Arial Narrow" w:hAnsi="Arial Narrow" w:cs="Calibri"/>
          <w:b/>
          <w:bCs/>
          <w:color w:val="000000"/>
          <w:sz w:val="20"/>
          <w:szCs w:val="20"/>
        </w:rPr>
        <w:t xml:space="preserve">Ilustración 3 </w:t>
      </w:r>
    </w:p>
    <w:p w:rsidR="003257FE" w:rsidRPr="003257FE" w:rsidRDefault="003257FE" w:rsidP="003257FE">
      <w:pPr>
        <w:rPr>
          <w:rFonts w:ascii="Arial Narrow" w:hAnsi="Arial Narrow"/>
        </w:rPr>
      </w:pPr>
    </w:p>
    <w:p w:rsidR="003257FE" w:rsidRDefault="003257FE">
      <w:pPr>
        <w:rPr>
          <w:rFonts w:ascii="Arial Narrow" w:hAnsi="Arial Narrow" w:cs="Times New Roman"/>
          <w:b/>
          <w:bCs/>
          <w:color w:val="000000"/>
          <w:sz w:val="32"/>
          <w:szCs w:val="32"/>
        </w:rPr>
      </w:pPr>
      <w:r>
        <w:rPr>
          <w:rFonts w:ascii="Arial Narrow" w:hAnsi="Arial Narrow" w:cs="Times New Roman"/>
          <w:b/>
          <w:bCs/>
          <w:color w:val="000000"/>
          <w:sz w:val="32"/>
          <w:szCs w:val="32"/>
        </w:rPr>
        <w:br w:type="page"/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color w:val="000000"/>
          <w:sz w:val="32"/>
          <w:szCs w:val="32"/>
        </w:rPr>
      </w:pPr>
      <w:r w:rsidRPr="003257FE">
        <w:rPr>
          <w:rFonts w:ascii="Arial Narrow" w:hAnsi="Arial Narrow" w:cs="Times New Roman"/>
          <w:b/>
          <w:bCs/>
          <w:color w:val="000000"/>
          <w:sz w:val="32"/>
          <w:szCs w:val="32"/>
        </w:rPr>
        <w:lastRenderedPageBreak/>
        <w:t>AGREGAR BIENES A LA NOTA DE REMISIÓN</w:t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Una vez seleccionado el folio de la Nota de remisión a la que se le van a agregar bienes: </w:t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10. Seleccionar del Menú </w:t>
      </w:r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 xml:space="preserve">Ir a: </w:t>
      </w: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la opción </w:t>
      </w:r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 xml:space="preserve">Bienes de la Nota de Remisión </w:t>
      </w: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(Ilustración 5) </w:t>
      </w:r>
    </w:p>
    <w:p w:rsidR="003257FE" w:rsidRPr="003257FE" w:rsidRDefault="003257FE" w:rsidP="003257FE">
      <w:pPr>
        <w:rPr>
          <w:rFonts w:ascii="Arial Narrow" w:hAnsi="Arial Narrow"/>
        </w:rPr>
      </w:pPr>
      <w:r w:rsidRPr="003257FE">
        <w:rPr>
          <w:rFonts w:ascii="Arial Narrow" w:hAnsi="Arial Narrow"/>
          <w:noProof/>
          <w:lang w:eastAsia="es-MX"/>
        </w:rPr>
        <w:drawing>
          <wp:inline distT="0" distB="0" distL="0" distR="0">
            <wp:extent cx="5612130" cy="3042799"/>
            <wp:effectExtent l="0" t="0" r="762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04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Calibri"/>
          <w:color w:val="000000"/>
          <w:sz w:val="20"/>
          <w:szCs w:val="20"/>
        </w:rPr>
      </w:pPr>
      <w:r w:rsidRPr="003257FE">
        <w:rPr>
          <w:rFonts w:ascii="Arial Narrow" w:hAnsi="Arial Narrow" w:cs="Calibri"/>
          <w:b/>
          <w:bCs/>
          <w:color w:val="000000"/>
          <w:sz w:val="20"/>
          <w:szCs w:val="20"/>
        </w:rPr>
        <w:t>Ilustración 4</w:t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11. dar CLICK al botón </w:t>
      </w:r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 xml:space="preserve">Agregar </w:t>
      </w: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para comenzar la captura de los bienes (Ilustración 6) </w:t>
      </w:r>
    </w:p>
    <w:p w:rsidR="003257FE" w:rsidRPr="003257FE" w:rsidRDefault="003257FE" w:rsidP="003257FE">
      <w:pPr>
        <w:rPr>
          <w:rFonts w:ascii="Arial Narrow" w:hAnsi="Arial Narrow"/>
        </w:rPr>
      </w:pPr>
      <w:r w:rsidRPr="003257FE">
        <w:rPr>
          <w:rFonts w:ascii="Arial Narrow" w:hAnsi="Arial Narrow"/>
          <w:noProof/>
          <w:lang w:eastAsia="es-MX"/>
        </w:rPr>
        <w:lastRenderedPageBreak/>
        <w:drawing>
          <wp:inline distT="0" distB="0" distL="0" distR="0">
            <wp:extent cx="5612130" cy="3113802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1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Calibri"/>
          <w:color w:val="000000"/>
          <w:sz w:val="20"/>
          <w:szCs w:val="20"/>
        </w:rPr>
      </w:pPr>
      <w:r w:rsidRPr="003257FE">
        <w:rPr>
          <w:rFonts w:ascii="Arial Narrow" w:hAnsi="Arial Narrow" w:cs="Calibri"/>
          <w:b/>
          <w:bCs/>
          <w:color w:val="000000"/>
          <w:sz w:val="20"/>
          <w:szCs w:val="20"/>
        </w:rPr>
        <w:t>Ilustración 5</w:t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12. Capturar en el campo de texto </w:t>
      </w:r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 xml:space="preserve">Id Bien: </w:t>
      </w: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el numero ID del articulo a </w:t>
      </w:r>
      <w:proofErr w:type="spellStart"/>
      <w:r w:rsidRPr="003257FE">
        <w:rPr>
          <w:rFonts w:ascii="Arial Narrow" w:hAnsi="Arial Narrow" w:cs="Times New Roman"/>
          <w:color w:val="000000"/>
          <w:sz w:val="23"/>
          <w:szCs w:val="23"/>
        </w:rPr>
        <w:t>remisionar</w:t>
      </w:r>
      <w:proofErr w:type="spellEnd"/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 (Ilustración 7). </w:t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13. Dar CLICK al botón </w:t>
      </w:r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 xml:space="preserve">Agrega </w:t>
      </w: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para incluir el ID capturado a la Nota de Remisión (Ilustración 7) </w:t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 xml:space="preserve">NOTA: Repetir el paso 12 y 13 por cada bien que se vaya a </w:t>
      </w:r>
      <w:proofErr w:type="spellStart"/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>remisionar</w:t>
      </w:r>
      <w:proofErr w:type="spellEnd"/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 xml:space="preserve">. </w:t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14. Dar CLICK al botón </w:t>
      </w:r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 xml:space="preserve">Regresar </w:t>
      </w: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cuando se haya terminado de capturar todos los bienes que se vayan a </w:t>
      </w:r>
      <w:proofErr w:type="spellStart"/>
      <w:r w:rsidRPr="003257FE">
        <w:rPr>
          <w:rFonts w:ascii="Arial Narrow" w:hAnsi="Arial Narrow" w:cs="Times New Roman"/>
          <w:color w:val="000000"/>
          <w:sz w:val="23"/>
          <w:szCs w:val="23"/>
        </w:rPr>
        <w:t>remisionar</w:t>
      </w:r>
      <w:proofErr w:type="spellEnd"/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 (Ilustración 7) </w:t>
      </w:r>
    </w:p>
    <w:p w:rsidR="003257FE" w:rsidRPr="003257FE" w:rsidRDefault="003257FE" w:rsidP="003257FE">
      <w:pPr>
        <w:rPr>
          <w:rFonts w:ascii="Arial Narrow" w:hAnsi="Arial Narrow"/>
        </w:rPr>
      </w:pPr>
      <w:r w:rsidRPr="003257FE">
        <w:rPr>
          <w:rFonts w:ascii="Arial Narrow" w:hAnsi="Arial Narrow"/>
          <w:noProof/>
          <w:lang w:eastAsia="es-MX"/>
        </w:rPr>
        <w:lastRenderedPageBreak/>
        <w:drawing>
          <wp:inline distT="0" distB="0" distL="0" distR="0">
            <wp:extent cx="5612130" cy="3292081"/>
            <wp:effectExtent l="0" t="0" r="762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9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color w:val="000000"/>
          <w:sz w:val="20"/>
          <w:szCs w:val="20"/>
        </w:rPr>
      </w:pPr>
      <w:r w:rsidRPr="003257FE">
        <w:rPr>
          <w:rFonts w:ascii="Arial Narrow" w:hAnsi="Arial Narrow" w:cs="Calibri"/>
          <w:b/>
          <w:bCs/>
          <w:color w:val="000000"/>
          <w:sz w:val="20"/>
          <w:szCs w:val="20"/>
        </w:rPr>
        <w:t xml:space="preserve">Ilustración 6 </w:t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En esta ventara se desplegaran todos los bienes que fueron capturados. </w:t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15. Dar CLICK al botón </w:t>
      </w:r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 xml:space="preserve">regresar </w:t>
      </w: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para regresar al folio de la Nota de Remisión (Ilustración 8). </w:t>
      </w:r>
    </w:p>
    <w:p w:rsidR="003257FE" w:rsidRPr="003257FE" w:rsidRDefault="003257FE" w:rsidP="003257FE">
      <w:pPr>
        <w:rPr>
          <w:rFonts w:ascii="Arial Narrow" w:hAnsi="Arial Narrow"/>
        </w:rPr>
      </w:pPr>
      <w:r w:rsidRPr="003257FE">
        <w:rPr>
          <w:rFonts w:ascii="Arial Narrow" w:hAnsi="Arial Narrow"/>
          <w:noProof/>
          <w:lang w:eastAsia="es-MX"/>
        </w:rPr>
        <w:lastRenderedPageBreak/>
        <w:drawing>
          <wp:inline distT="0" distB="0" distL="0" distR="0">
            <wp:extent cx="5612130" cy="3243923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4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b/>
          <w:bCs/>
          <w:color w:val="000000"/>
          <w:sz w:val="32"/>
          <w:szCs w:val="32"/>
        </w:rPr>
      </w:pPr>
      <w:r w:rsidRPr="003257FE">
        <w:rPr>
          <w:rFonts w:ascii="Arial Narrow" w:hAnsi="Arial Narrow" w:cs="Calibri"/>
          <w:b/>
          <w:bCs/>
          <w:color w:val="000000"/>
          <w:sz w:val="20"/>
          <w:szCs w:val="20"/>
        </w:rPr>
        <w:t xml:space="preserve">Ilustración 7 </w:t>
      </w:r>
      <w:r>
        <w:rPr>
          <w:rFonts w:ascii="Arial Narrow" w:hAnsi="Arial Narrow" w:cs="Times New Roman"/>
          <w:b/>
          <w:bCs/>
          <w:color w:val="000000"/>
          <w:sz w:val="32"/>
          <w:szCs w:val="32"/>
        </w:rPr>
        <w:br w:type="page"/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Times New Roman"/>
          <w:color w:val="000000"/>
          <w:sz w:val="32"/>
          <w:szCs w:val="32"/>
        </w:rPr>
      </w:pPr>
      <w:r w:rsidRPr="003257FE">
        <w:rPr>
          <w:rFonts w:ascii="Arial Narrow" w:hAnsi="Arial Narrow" w:cs="Times New Roman"/>
          <w:b/>
          <w:bCs/>
          <w:color w:val="000000"/>
          <w:sz w:val="32"/>
          <w:szCs w:val="32"/>
        </w:rPr>
        <w:lastRenderedPageBreak/>
        <w:t>ENVIAR LA NOTA DE REMISIÓN</w:t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Una vez generada la Nota de Remisión y haberle capturado los bienes a remitir, necesitamos enviarla a la URES receptora para que sea revisada y aprobada. </w:t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16. Seleccionar el folio de la Nota de Remisión que se va a enviar (Ilustración 9). </w:t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17. Dar CLICK en el botón </w:t>
      </w:r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 xml:space="preserve">Enviar </w:t>
      </w: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para revisar la nota que se va a enviar (Ilustración 9). </w:t>
      </w:r>
    </w:p>
    <w:p w:rsidR="003257FE" w:rsidRPr="003257FE" w:rsidRDefault="003257FE" w:rsidP="003257FE">
      <w:pPr>
        <w:rPr>
          <w:rFonts w:ascii="Arial Narrow" w:hAnsi="Arial Narrow"/>
        </w:rPr>
      </w:pPr>
      <w:r w:rsidRPr="003257FE">
        <w:rPr>
          <w:rFonts w:ascii="Arial Narrow" w:hAnsi="Arial Narrow"/>
          <w:noProof/>
          <w:lang w:eastAsia="es-MX"/>
        </w:rPr>
        <w:drawing>
          <wp:inline distT="0" distB="0" distL="0" distR="0">
            <wp:extent cx="5612130" cy="3122910"/>
            <wp:effectExtent l="0" t="0" r="762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jc w:val="center"/>
        <w:rPr>
          <w:rFonts w:ascii="Arial Narrow" w:hAnsi="Arial Narrow" w:cs="Calibri"/>
          <w:color w:val="000000"/>
          <w:sz w:val="20"/>
          <w:szCs w:val="20"/>
        </w:rPr>
      </w:pPr>
      <w:r w:rsidRPr="003257FE">
        <w:rPr>
          <w:rFonts w:ascii="Arial Narrow" w:hAnsi="Arial Narrow" w:cs="Calibri"/>
          <w:b/>
          <w:bCs/>
          <w:color w:val="000000"/>
          <w:sz w:val="20"/>
          <w:szCs w:val="20"/>
        </w:rPr>
        <w:t>Ilustración 8</w:t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Times New Roman"/>
          <w:color w:val="000000"/>
          <w:sz w:val="23"/>
          <w:szCs w:val="23"/>
        </w:rPr>
      </w:pP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18. Aparecerá el detalle de la nota de Remisión. Si es correcta la nota que vamos a enviar, dar CLICK al botón </w:t>
      </w:r>
      <w:r w:rsidRPr="003257FE">
        <w:rPr>
          <w:rFonts w:ascii="Arial Narrow" w:hAnsi="Arial Narrow" w:cs="Times New Roman"/>
          <w:b/>
          <w:bCs/>
          <w:color w:val="000000"/>
          <w:sz w:val="23"/>
          <w:szCs w:val="23"/>
        </w:rPr>
        <w:t xml:space="preserve">Enviar </w:t>
      </w:r>
      <w:r w:rsidRPr="003257FE">
        <w:rPr>
          <w:rFonts w:ascii="Arial Narrow" w:hAnsi="Arial Narrow" w:cs="Times New Roman"/>
          <w:color w:val="000000"/>
          <w:sz w:val="23"/>
          <w:szCs w:val="23"/>
        </w:rPr>
        <w:t xml:space="preserve">(Ilustración 10). </w:t>
      </w:r>
    </w:p>
    <w:p w:rsidR="003257FE" w:rsidRPr="003257FE" w:rsidRDefault="003257FE" w:rsidP="003257FE">
      <w:pPr>
        <w:rPr>
          <w:rFonts w:ascii="Arial Narrow" w:hAnsi="Arial Narrow"/>
        </w:rPr>
      </w:pPr>
      <w:r w:rsidRPr="003257FE">
        <w:rPr>
          <w:rFonts w:ascii="Arial Narrow" w:hAnsi="Arial Narrow"/>
          <w:noProof/>
          <w:lang w:eastAsia="es-MX"/>
        </w:rPr>
        <w:lastRenderedPageBreak/>
        <w:drawing>
          <wp:inline distT="0" distB="0" distL="0" distR="0">
            <wp:extent cx="5612130" cy="3400955"/>
            <wp:effectExtent l="0" t="0" r="762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FE" w:rsidRPr="003257FE" w:rsidRDefault="003257FE" w:rsidP="003257FE">
      <w:pPr>
        <w:autoSpaceDE w:val="0"/>
        <w:autoSpaceDN w:val="0"/>
        <w:adjustRightInd w:val="0"/>
        <w:spacing w:after="0" w:line="240" w:lineRule="auto"/>
        <w:rPr>
          <w:rFonts w:ascii="Arial Narrow" w:hAnsi="Arial Narrow" w:cs="Calibri"/>
          <w:color w:val="000000"/>
          <w:sz w:val="20"/>
          <w:szCs w:val="20"/>
        </w:rPr>
      </w:pPr>
      <w:r w:rsidRPr="003257FE">
        <w:rPr>
          <w:rFonts w:ascii="Arial Narrow" w:hAnsi="Arial Narrow" w:cs="Calibri"/>
          <w:b/>
          <w:bCs/>
          <w:color w:val="000000"/>
          <w:sz w:val="20"/>
          <w:szCs w:val="20"/>
        </w:rPr>
        <w:t xml:space="preserve">Ilustración 9 </w:t>
      </w:r>
    </w:p>
    <w:p w:rsidR="003257FE" w:rsidRDefault="003257FE" w:rsidP="003257FE">
      <w:pPr>
        <w:rPr>
          <w:rFonts w:ascii="Arial Narrow" w:hAnsi="Arial Narrow"/>
        </w:rPr>
      </w:pPr>
    </w:p>
    <w:p w:rsidR="00984365" w:rsidRDefault="00984365" w:rsidP="003257FE">
      <w:pPr>
        <w:rPr>
          <w:rFonts w:ascii="Arial Narrow" w:hAnsi="Arial Narrow"/>
        </w:rPr>
      </w:pPr>
    </w:p>
    <w:p w:rsidR="00984365" w:rsidRPr="00702033" w:rsidRDefault="00984365" w:rsidP="00984365">
      <w:pPr>
        <w:ind w:left="720"/>
        <w:jc w:val="center"/>
        <w:rPr>
          <w:rFonts w:ascii="Arial Narrow" w:hAnsi="Arial Narrow"/>
        </w:rPr>
      </w:pPr>
      <w:r w:rsidRPr="00702033">
        <w:rPr>
          <w:rFonts w:ascii="Arial Narrow" w:hAnsi="Arial Narrow"/>
          <w:b/>
          <w:i/>
        </w:rPr>
        <w:t>Término del documento</w:t>
      </w:r>
    </w:p>
    <w:p w:rsidR="00984365" w:rsidRPr="003257FE" w:rsidRDefault="00984365" w:rsidP="003257FE">
      <w:pPr>
        <w:rPr>
          <w:rFonts w:ascii="Arial Narrow" w:hAnsi="Arial Narrow"/>
        </w:rPr>
      </w:pPr>
    </w:p>
    <w:sectPr w:rsidR="00984365" w:rsidRPr="003257FE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48D2" w:rsidRDefault="00C548D2" w:rsidP="00984365">
      <w:pPr>
        <w:spacing w:after="0" w:line="240" w:lineRule="auto"/>
      </w:pPr>
      <w:r>
        <w:separator/>
      </w:r>
    </w:p>
  </w:endnote>
  <w:endnote w:type="continuationSeparator" w:id="0">
    <w:p w:rsidR="00C548D2" w:rsidRDefault="00C548D2" w:rsidP="00984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532" w:type="dxa"/>
      <w:tblInd w:w="-176" w:type="dxa"/>
      <w:tblLook w:val="04A0" w:firstRow="1" w:lastRow="0" w:firstColumn="1" w:lastColumn="0" w:noHBand="0" w:noVBand="1"/>
    </w:tblPr>
    <w:tblGrid>
      <w:gridCol w:w="8256"/>
      <w:gridCol w:w="1276"/>
    </w:tblGrid>
    <w:tr w:rsidR="00984365" w:rsidRPr="008F700B" w:rsidTr="00527BB0">
      <w:tc>
        <w:tcPr>
          <w:tcW w:w="8256" w:type="dxa"/>
          <w:tcBorders>
            <w:right w:val="single" w:sz="4" w:space="0" w:color="auto"/>
          </w:tcBorders>
          <w:shd w:val="clear" w:color="auto" w:fill="auto"/>
        </w:tcPr>
        <w:p w:rsidR="00984365" w:rsidRPr="00AC4261" w:rsidRDefault="00984365" w:rsidP="00984365">
          <w:pPr>
            <w:pStyle w:val="Piedepgina"/>
            <w:jc w:val="both"/>
            <w:rPr>
              <w:rFonts w:ascii="Arial Narrow" w:hAnsi="Arial Narrow"/>
              <w:sz w:val="16"/>
              <w:szCs w:val="16"/>
            </w:rPr>
          </w:pPr>
          <w:r w:rsidRPr="00AC4261">
            <w:rPr>
              <w:rFonts w:ascii="Arial Narrow" w:hAnsi="Arial Narrow"/>
              <w:sz w:val="16"/>
              <w:szCs w:val="16"/>
            </w:rPr>
            <w:t>El presente documento es de carácter confidencial de uso controlado, por lo que está prohibida su reproducción parcial o total para uso externo. Si un ejemplar impreso de este documento no tiene las firmas del control de emisión (página 1), se trata de una copia no controlada.</w:t>
          </w:r>
        </w:p>
      </w:tc>
      <w:tc>
        <w:tcPr>
          <w:tcW w:w="1276" w:type="dxa"/>
          <w:tcBorders>
            <w:left w:val="single" w:sz="4" w:space="0" w:color="auto"/>
          </w:tcBorders>
          <w:shd w:val="clear" w:color="auto" w:fill="auto"/>
          <w:vAlign w:val="center"/>
        </w:tcPr>
        <w:p w:rsidR="00984365" w:rsidRPr="00AC4261" w:rsidRDefault="00984365" w:rsidP="00984365">
          <w:pPr>
            <w:pStyle w:val="Encabezado"/>
            <w:jc w:val="right"/>
            <w:rPr>
              <w:rFonts w:ascii="Arial Narrow" w:hAnsi="Arial Narrow"/>
              <w:color w:val="000000"/>
              <w:sz w:val="16"/>
              <w:szCs w:val="16"/>
            </w:rPr>
          </w:pPr>
          <w:r w:rsidRPr="00AC4261">
            <w:rPr>
              <w:rFonts w:ascii="Arial Narrow" w:hAnsi="Arial Narrow"/>
              <w:color w:val="000000"/>
              <w:sz w:val="16"/>
              <w:szCs w:val="16"/>
            </w:rPr>
            <w:t xml:space="preserve">Página </w:t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fldChar w:fldCharType="begin"/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instrText xml:space="preserve"> PAGE </w:instrText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fldChar w:fldCharType="separate"/>
          </w:r>
          <w:r w:rsidR="00116B4B">
            <w:rPr>
              <w:rFonts w:ascii="Arial Narrow" w:hAnsi="Arial Narrow"/>
              <w:noProof/>
              <w:color w:val="000000"/>
              <w:sz w:val="16"/>
              <w:szCs w:val="16"/>
            </w:rPr>
            <w:t>11</w:t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fldChar w:fldCharType="end"/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t xml:space="preserve"> de </w:t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fldChar w:fldCharType="begin"/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instrText xml:space="preserve"> NUMPAGES </w:instrText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fldChar w:fldCharType="separate"/>
          </w:r>
          <w:r w:rsidR="00116B4B">
            <w:rPr>
              <w:rFonts w:ascii="Arial Narrow" w:hAnsi="Arial Narrow"/>
              <w:noProof/>
              <w:color w:val="000000"/>
              <w:sz w:val="16"/>
              <w:szCs w:val="16"/>
            </w:rPr>
            <w:t>12</w:t>
          </w:r>
          <w:r w:rsidRPr="00AC4261">
            <w:rPr>
              <w:rFonts w:ascii="Arial Narrow" w:hAnsi="Arial Narrow"/>
              <w:color w:val="000000"/>
              <w:sz w:val="16"/>
              <w:szCs w:val="16"/>
            </w:rPr>
            <w:fldChar w:fldCharType="end"/>
          </w:r>
        </w:p>
      </w:tc>
    </w:tr>
  </w:tbl>
  <w:p w:rsidR="00984365" w:rsidRDefault="0098436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48D2" w:rsidRDefault="00C548D2" w:rsidP="00984365">
      <w:pPr>
        <w:spacing w:after="0" w:line="240" w:lineRule="auto"/>
      </w:pPr>
      <w:r>
        <w:separator/>
      </w:r>
    </w:p>
  </w:footnote>
  <w:footnote w:type="continuationSeparator" w:id="0">
    <w:p w:rsidR="00C548D2" w:rsidRDefault="00C548D2" w:rsidP="00984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right"/>
      <w:tblLook w:val="0000" w:firstRow="0" w:lastRow="0" w:firstColumn="0" w:lastColumn="0" w:noHBand="0" w:noVBand="0"/>
    </w:tblPr>
    <w:tblGrid>
      <w:gridCol w:w="2716"/>
    </w:tblGrid>
    <w:tr w:rsidR="00984365" w:rsidRPr="00ED6095" w:rsidTr="00803FE9">
      <w:trPr>
        <w:trHeight w:val="292"/>
        <w:jc w:val="right"/>
      </w:trPr>
      <w:tc>
        <w:tcPr>
          <w:tcW w:w="2716" w:type="dxa"/>
          <w:shd w:val="clear" w:color="auto" w:fill="C0C0C0"/>
        </w:tcPr>
        <w:p w:rsidR="00984365" w:rsidRPr="00ED6095" w:rsidRDefault="00984365" w:rsidP="00984365">
          <w:pPr>
            <w:pStyle w:val="Encabezado"/>
            <w:tabs>
              <w:tab w:val="left" w:pos="1389"/>
            </w:tabs>
            <w:jc w:val="center"/>
            <w:rPr>
              <w:rFonts w:ascii="Arial Narrow" w:hAnsi="Arial Narrow"/>
              <w:b/>
              <w:color w:val="FFFFFF"/>
            </w:rPr>
          </w:pPr>
          <w:r w:rsidRPr="00ED6095">
            <w:rPr>
              <w:rFonts w:ascii="Arial Narrow" w:hAnsi="Arial Narrow"/>
              <w:b/>
              <w:color w:val="FFFFFF"/>
            </w:rPr>
            <w:t>Código</w:t>
          </w:r>
        </w:p>
      </w:tc>
    </w:tr>
    <w:tr w:rsidR="00984365" w:rsidRPr="00ED6095" w:rsidTr="00803FE9">
      <w:trPr>
        <w:trHeight w:val="283"/>
        <w:jc w:val="right"/>
      </w:trPr>
      <w:tc>
        <w:tcPr>
          <w:tcW w:w="2716" w:type="dxa"/>
          <w:shd w:val="clear" w:color="auto" w:fill="auto"/>
        </w:tcPr>
        <w:p w:rsidR="00984365" w:rsidRPr="00ED6095" w:rsidRDefault="00984365" w:rsidP="00984365">
          <w:pPr>
            <w:jc w:val="center"/>
            <w:rPr>
              <w:rFonts w:ascii="Arial Narrow" w:hAnsi="Arial Narrow"/>
            </w:rPr>
          </w:pPr>
          <w:r w:rsidRPr="00ED6095">
            <w:rPr>
              <w:rFonts w:ascii="Arial Narrow" w:hAnsi="Arial Narrow"/>
            </w:rPr>
            <w:t>IT-AMS-0</w:t>
          </w:r>
          <w:r>
            <w:rPr>
              <w:rFonts w:ascii="Arial Narrow" w:hAnsi="Arial Narrow"/>
            </w:rPr>
            <w:t>5</w:t>
          </w:r>
        </w:p>
      </w:tc>
    </w:tr>
    <w:tr w:rsidR="00984365" w:rsidRPr="00ED6095" w:rsidTr="00803FE9">
      <w:trPr>
        <w:trHeight w:val="308"/>
        <w:jc w:val="right"/>
      </w:trPr>
      <w:tc>
        <w:tcPr>
          <w:tcW w:w="2716" w:type="dxa"/>
          <w:shd w:val="clear" w:color="auto" w:fill="C0C0C0"/>
        </w:tcPr>
        <w:p w:rsidR="00984365" w:rsidRPr="00ED6095" w:rsidRDefault="00984365" w:rsidP="00984365">
          <w:pPr>
            <w:pStyle w:val="Encabezado"/>
            <w:tabs>
              <w:tab w:val="left" w:pos="1389"/>
            </w:tabs>
            <w:jc w:val="center"/>
            <w:rPr>
              <w:rFonts w:ascii="Arial Narrow" w:hAnsi="Arial Narrow"/>
              <w:b/>
              <w:color w:val="FFFFFF"/>
            </w:rPr>
          </w:pPr>
          <w:r w:rsidRPr="00ED6095">
            <w:rPr>
              <w:rFonts w:ascii="Arial Narrow" w:hAnsi="Arial Narrow"/>
              <w:b/>
              <w:color w:val="FFFFFF"/>
            </w:rPr>
            <w:t>Revisión No.</w:t>
          </w:r>
        </w:p>
      </w:tc>
    </w:tr>
    <w:tr w:rsidR="00984365" w:rsidRPr="00ED6095" w:rsidTr="00803FE9">
      <w:trPr>
        <w:trHeight w:val="289"/>
        <w:jc w:val="right"/>
      </w:trPr>
      <w:tc>
        <w:tcPr>
          <w:tcW w:w="2716" w:type="dxa"/>
          <w:shd w:val="clear" w:color="auto" w:fill="auto"/>
        </w:tcPr>
        <w:p w:rsidR="00984365" w:rsidRPr="00ED6095" w:rsidRDefault="00984365" w:rsidP="00984365">
          <w:pPr>
            <w:pStyle w:val="Encabezado"/>
            <w:tabs>
              <w:tab w:val="left" w:pos="1389"/>
            </w:tabs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</w:rPr>
            <w:t>1</w:t>
          </w:r>
        </w:p>
      </w:tc>
    </w:tr>
    <w:tr w:rsidR="00984365" w:rsidRPr="00ED6095" w:rsidTr="00803FE9">
      <w:trPr>
        <w:trHeight w:val="301"/>
        <w:jc w:val="right"/>
      </w:trPr>
      <w:tc>
        <w:tcPr>
          <w:tcW w:w="2716" w:type="dxa"/>
          <w:shd w:val="clear" w:color="auto" w:fill="C0C0C0"/>
        </w:tcPr>
        <w:p w:rsidR="00984365" w:rsidRPr="00ED6095" w:rsidRDefault="00984365" w:rsidP="00984365">
          <w:pPr>
            <w:pStyle w:val="Encabezado"/>
            <w:tabs>
              <w:tab w:val="left" w:pos="1389"/>
            </w:tabs>
            <w:jc w:val="center"/>
            <w:rPr>
              <w:rFonts w:ascii="Arial Narrow" w:hAnsi="Arial Narrow"/>
              <w:b/>
              <w:color w:val="FFFFFF"/>
            </w:rPr>
          </w:pPr>
          <w:r w:rsidRPr="00ED6095">
            <w:rPr>
              <w:rFonts w:ascii="Arial Narrow" w:hAnsi="Arial Narrow"/>
              <w:b/>
              <w:color w:val="FFFFFF"/>
            </w:rPr>
            <w:t>Fecha de revisión</w:t>
          </w:r>
        </w:p>
      </w:tc>
    </w:tr>
    <w:tr w:rsidR="00984365" w:rsidRPr="00ED6095" w:rsidTr="00803FE9">
      <w:trPr>
        <w:trHeight w:val="310"/>
        <w:jc w:val="right"/>
      </w:trPr>
      <w:tc>
        <w:tcPr>
          <w:tcW w:w="2716" w:type="dxa"/>
          <w:shd w:val="clear" w:color="auto" w:fill="auto"/>
        </w:tcPr>
        <w:p w:rsidR="00984365" w:rsidRPr="00ED6095" w:rsidRDefault="00984365" w:rsidP="00984365">
          <w:pPr>
            <w:pStyle w:val="Encabezado"/>
            <w:tabs>
              <w:tab w:val="left" w:pos="1389"/>
            </w:tabs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</w:rPr>
            <w:t>05 de mayo de 2017</w:t>
          </w:r>
        </w:p>
      </w:tc>
    </w:tr>
    <w:tr w:rsidR="00984365" w:rsidRPr="00ED6095" w:rsidTr="00803FE9">
      <w:trPr>
        <w:trHeight w:val="310"/>
        <w:jc w:val="right"/>
      </w:trPr>
      <w:tc>
        <w:tcPr>
          <w:tcW w:w="2716" w:type="dxa"/>
          <w:shd w:val="clear" w:color="auto" w:fill="BFBFBF"/>
        </w:tcPr>
        <w:p w:rsidR="00984365" w:rsidRPr="00ED6095" w:rsidRDefault="00984365" w:rsidP="00984365">
          <w:pPr>
            <w:pStyle w:val="Encabezado"/>
            <w:tabs>
              <w:tab w:val="left" w:pos="1389"/>
            </w:tabs>
            <w:jc w:val="center"/>
            <w:rPr>
              <w:rFonts w:ascii="Arial Narrow" w:hAnsi="Arial Narrow"/>
              <w:b/>
              <w:color w:val="FFFFFF"/>
            </w:rPr>
          </w:pPr>
          <w:r w:rsidRPr="00ED6095">
            <w:rPr>
              <w:rFonts w:ascii="Arial Narrow" w:hAnsi="Arial Narrow"/>
              <w:b/>
              <w:color w:val="FFFFFF"/>
            </w:rPr>
            <w:t>Nivel de confidencialidad</w:t>
          </w:r>
        </w:p>
      </w:tc>
    </w:tr>
    <w:tr w:rsidR="00984365" w:rsidRPr="00ED6095" w:rsidTr="00803FE9">
      <w:trPr>
        <w:trHeight w:val="310"/>
        <w:jc w:val="right"/>
      </w:trPr>
      <w:tc>
        <w:tcPr>
          <w:tcW w:w="2716" w:type="dxa"/>
          <w:shd w:val="clear" w:color="auto" w:fill="auto"/>
        </w:tcPr>
        <w:p w:rsidR="00984365" w:rsidRPr="00ED6095" w:rsidRDefault="00984365" w:rsidP="00984365">
          <w:pPr>
            <w:pStyle w:val="Encabezado"/>
            <w:tabs>
              <w:tab w:val="left" w:pos="1389"/>
            </w:tabs>
            <w:jc w:val="center"/>
            <w:rPr>
              <w:rFonts w:ascii="Arial Narrow" w:hAnsi="Arial Narrow"/>
            </w:rPr>
          </w:pPr>
          <w:r w:rsidRPr="00ED6095">
            <w:rPr>
              <w:rFonts w:ascii="Arial Narrow" w:hAnsi="Arial Narrow"/>
            </w:rPr>
            <w:t>2</w:t>
          </w:r>
        </w:p>
      </w:tc>
    </w:tr>
  </w:tbl>
  <w:p w:rsidR="00984365" w:rsidRDefault="00984365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D68A285" wp14:editId="322FBEC7">
          <wp:simplePos x="0" y="0"/>
          <wp:positionH relativeFrom="column">
            <wp:posOffset>-643890</wp:posOffset>
          </wp:positionH>
          <wp:positionV relativeFrom="paragraph">
            <wp:posOffset>-568960</wp:posOffset>
          </wp:positionV>
          <wp:extent cx="1228725" cy="371475"/>
          <wp:effectExtent l="0" t="0" r="9525" b="9525"/>
          <wp:wrapNone/>
          <wp:docPr id="16" name="Imagen 16" descr="Logo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49E2C0F2" wp14:editId="1B10DD15">
          <wp:simplePos x="0" y="0"/>
          <wp:positionH relativeFrom="column">
            <wp:posOffset>-452764</wp:posOffset>
          </wp:positionH>
          <wp:positionV relativeFrom="paragraph">
            <wp:posOffset>-1933840</wp:posOffset>
          </wp:positionV>
          <wp:extent cx="942340" cy="133350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564"/>
                  <a:stretch>
                    <a:fillRect/>
                  </a:stretch>
                </pic:blipFill>
                <pic:spPr bwMode="auto">
                  <a:xfrm>
                    <a:off x="0" y="0"/>
                    <a:ext cx="942340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10601B" wp14:editId="1843AA3A">
              <wp:simplePos x="0" y="0"/>
              <wp:positionH relativeFrom="column">
                <wp:posOffset>408315</wp:posOffset>
              </wp:positionH>
              <wp:positionV relativeFrom="paragraph">
                <wp:posOffset>-1415586</wp:posOffset>
              </wp:positionV>
              <wp:extent cx="3314700" cy="563880"/>
              <wp:effectExtent l="4445" t="0" r="0" b="0"/>
              <wp:wrapNone/>
              <wp:docPr id="13" name="Cuadro de tex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14700" cy="563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365" w:rsidRPr="00ED6095" w:rsidRDefault="00984365" w:rsidP="00984365">
                          <w:pPr>
                            <w:pStyle w:val="Encabezado"/>
                            <w:jc w:val="center"/>
                            <w:rPr>
                              <w:rFonts w:ascii="Arial Narrow" w:hAnsi="Arial Narrow"/>
                              <w:bCs/>
                              <w:sz w:val="32"/>
                              <w:szCs w:val="28"/>
                            </w:rPr>
                          </w:pPr>
                          <w:r w:rsidRPr="00ED6095">
                            <w:rPr>
                              <w:rFonts w:ascii="Arial Narrow" w:hAnsi="Arial Narrow"/>
                              <w:bCs/>
                              <w:sz w:val="32"/>
                              <w:szCs w:val="28"/>
                            </w:rPr>
                            <w:t>UNIVERSIDAD DE GUADALAJARA</w:t>
                          </w:r>
                        </w:p>
                        <w:p w:rsidR="00984365" w:rsidRPr="00ED6095" w:rsidRDefault="00984365" w:rsidP="00984365">
                          <w:pPr>
                            <w:jc w:val="center"/>
                            <w:rPr>
                              <w:rFonts w:ascii="Arial Narrow" w:hAnsi="Arial Narrow"/>
                              <w:bCs/>
                              <w:iCs/>
                              <w:sz w:val="32"/>
                              <w:szCs w:val="28"/>
                            </w:rPr>
                          </w:pPr>
                          <w:r w:rsidRPr="00ED6095">
                            <w:rPr>
                              <w:rFonts w:ascii="Arial Narrow" w:hAnsi="Arial Narrow"/>
                              <w:bCs/>
                              <w:iCs/>
                              <w:sz w:val="32"/>
                              <w:szCs w:val="28"/>
                            </w:rPr>
                            <w:t xml:space="preserve">Centro Universitario de </w:t>
                          </w:r>
                          <w:smartTag w:uri="urn:schemas-microsoft-com:office:smarttags" w:element="PersonName">
                            <w:smartTagPr>
                              <w:attr w:name="ProductID" w:val="la Costa  Sur"/>
                            </w:smartTagPr>
                            <w:r w:rsidRPr="00ED6095">
                              <w:rPr>
                                <w:rFonts w:ascii="Arial Narrow" w:hAnsi="Arial Narrow"/>
                                <w:bCs/>
                                <w:iCs/>
                                <w:sz w:val="32"/>
                                <w:szCs w:val="28"/>
                              </w:rPr>
                              <w:t>la Costa  Sur</w:t>
                            </w:r>
                          </w:smartTag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10601B" id="_x0000_t202" coordsize="21600,21600" o:spt="202" path="m,l,21600r21600,l21600,xe">
              <v:stroke joinstyle="miter"/>
              <v:path gradientshapeok="t" o:connecttype="rect"/>
            </v:shapetype>
            <v:shape id="Cuadro de texto 13" o:spid="_x0000_s1026" type="#_x0000_t202" style="position:absolute;margin-left:32.15pt;margin-top:-111.45pt;width:261pt;height:4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" filled="f" stroked="f">
              <v:textbox>
                <w:txbxContent>
                  <w:p w:rsidR="00984365" w:rsidRPr="00ED6095" w:rsidRDefault="00984365" w:rsidP="00984365">
                    <w:pPr>
                      <w:pStyle w:val="Encabezado"/>
                      <w:jc w:val="center"/>
                      <w:rPr>
                        <w:rFonts w:ascii="Arial Narrow" w:hAnsi="Arial Narrow"/>
                        <w:bCs/>
                        <w:sz w:val="32"/>
                        <w:szCs w:val="28"/>
                      </w:rPr>
                    </w:pPr>
                    <w:r w:rsidRPr="00ED6095">
                      <w:rPr>
                        <w:rFonts w:ascii="Arial Narrow" w:hAnsi="Arial Narrow"/>
                        <w:bCs/>
                        <w:sz w:val="32"/>
                        <w:szCs w:val="28"/>
                      </w:rPr>
                      <w:t>UNIVERSIDAD DE GUADALAJARA</w:t>
                    </w:r>
                  </w:p>
                  <w:p w:rsidR="00984365" w:rsidRPr="00ED6095" w:rsidRDefault="00984365" w:rsidP="00984365">
                    <w:pPr>
                      <w:jc w:val="center"/>
                      <w:rPr>
                        <w:rFonts w:ascii="Arial Narrow" w:hAnsi="Arial Narrow"/>
                        <w:bCs/>
                        <w:iCs/>
                        <w:sz w:val="32"/>
                        <w:szCs w:val="28"/>
                      </w:rPr>
                    </w:pPr>
                    <w:r w:rsidRPr="00ED6095">
                      <w:rPr>
                        <w:rFonts w:ascii="Arial Narrow" w:hAnsi="Arial Narrow"/>
                        <w:bCs/>
                        <w:iCs/>
                        <w:sz w:val="32"/>
                        <w:szCs w:val="28"/>
                      </w:rPr>
                      <w:t xml:space="preserve">Centro Universitario de </w:t>
                    </w:r>
                    <w:smartTag w:uri="urn:schemas-microsoft-com:office:smarttags" w:element="PersonName">
                      <w:smartTagPr>
                        <w:attr w:name="ProductID" w:val="la Costa  Sur"/>
                      </w:smartTagPr>
                      <w:r w:rsidRPr="00ED6095">
                        <w:rPr>
                          <w:rFonts w:ascii="Arial Narrow" w:hAnsi="Arial Narrow"/>
                          <w:bCs/>
                          <w:iCs/>
                          <w:sz w:val="32"/>
                          <w:szCs w:val="28"/>
                        </w:rPr>
                        <w:t>la Costa  Sur</w:t>
                      </w:r>
                    </w:smartTag>
                  </w:p>
                </w:txbxContent>
              </v:textbox>
            </v:shape>
          </w:pict>
        </mc:Fallback>
      </mc:AlternateContent>
    </w:r>
  </w:p>
  <w:p w:rsidR="00984365" w:rsidRDefault="00984365">
    <w:pPr>
      <w:pStyle w:val="Encabezado"/>
    </w:pPr>
  </w:p>
  <w:p w:rsidR="00984365" w:rsidRDefault="00984365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7FE"/>
    <w:rsid w:val="00116B4B"/>
    <w:rsid w:val="00130EEF"/>
    <w:rsid w:val="003257FE"/>
    <w:rsid w:val="00527BB0"/>
    <w:rsid w:val="00553E0D"/>
    <w:rsid w:val="008A3489"/>
    <w:rsid w:val="00965B13"/>
    <w:rsid w:val="00984365"/>
    <w:rsid w:val="00C54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0C016B8-81BF-4277-9876-3DBD41E4F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3257F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Encabezado">
    <w:name w:val="header"/>
    <w:aliases w:val="Encabezado1, Car Car Car Car, Car Car Car"/>
    <w:basedOn w:val="Normal"/>
    <w:link w:val="EncabezadoCar"/>
    <w:unhideWhenUsed/>
    <w:rsid w:val="009843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ncabezado1 Car, Car Car Car Car Car, Car Car Car Car1"/>
    <w:basedOn w:val="Fuentedeprrafopredeter"/>
    <w:link w:val="Encabezado"/>
    <w:rsid w:val="00984365"/>
  </w:style>
  <w:style w:type="paragraph" w:styleId="Piedepgina">
    <w:name w:val="footer"/>
    <w:basedOn w:val="Normal"/>
    <w:link w:val="PiedepginaCar"/>
    <w:unhideWhenUsed/>
    <w:rsid w:val="009843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843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872</Words>
  <Characters>4799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 Calidad</dc:creator>
  <cp:keywords/>
  <dc:description/>
  <cp:lastModifiedBy>Coord Calidad</cp:lastModifiedBy>
  <cp:revision>6</cp:revision>
  <dcterms:created xsi:type="dcterms:W3CDTF">2017-05-05T18:13:00Z</dcterms:created>
  <dcterms:modified xsi:type="dcterms:W3CDTF">2017-05-14T00:03:00Z</dcterms:modified>
</cp:coreProperties>
</file>