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182"/>
        <w:gridCol w:w="1442"/>
        <w:gridCol w:w="1629"/>
        <w:gridCol w:w="2777"/>
        <w:gridCol w:w="2742"/>
      </w:tblGrid>
      <w:tr w:rsidR="006B0B69" w:rsidRPr="00AE69F7" w14:paraId="401D3D74" w14:textId="77777777" w:rsidTr="00DA0493">
        <w:trPr>
          <w:trHeight w:val="279"/>
        </w:trPr>
        <w:tc>
          <w:tcPr>
            <w:tcW w:w="10066" w:type="dxa"/>
            <w:gridSpan w:val="6"/>
            <w:shd w:val="clear" w:color="auto" w:fill="17365D" w:themeFill="text2" w:themeFillShade="BF"/>
          </w:tcPr>
          <w:p w14:paraId="423681C5" w14:textId="77777777" w:rsidR="002662EE" w:rsidRPr="00097C56" w:rsidRDefault="002662EE" w:rsidP="002662EE">
            <w:pPr>
              <w:jc w:val="center"/>
              <w:rPr>
                <w:rFonts w:ascii="Arial Narrow" w:hAnsi="Arial Narrow"/>
                <w:b/>
                <w:color w:val="FFFFFF" w:themeColor="background1"/>
              </w:rPr>
            </w:pPr>
            <w:bookmarkStart w:id="0" w:name="_Toc280093632"/>
            <w:bookmarkStart w:id="1" w:name="_Toc280354164"/>
            <w:bookmarkStart w:id="2" w:name="_Toc278370771"/>
            <w:bookmarkStart w:id="3" w:name="_Toc278794402"/>
            <w:r w:rsidRPr="00097C56">
              <w:rPr>
                <w:rFonts w:ascii="Arial Narrow" w:hAnsi="Arial Narrow"/>
                <w:b/>
                <w:color w:val="FFFFFF" w:themeColor="background1"/>
              </w:rPr>
              <w:t xml:space="preserve">CONTROL DE </w:t>
            </w:r>
            <w:r w:rsidRPr="00DA0493">
              <w:rPr>
                <w:rFonts w:ascii="Arial Narrow" w:hAnsi="Arial Narrow"/>
                <w:b/>
                <w:color w:val="FFFFFF" w:themeColor="background1"/>
                <w:shd w:val="clear" w:color="auto" w:fill="17365D" w:themeFill="text2" w:themeFillShade="BF"/>
              </w:rPr>
              <w:t>EMISIÓN</w:t>
            </w:r>
          </w:p>
        </w:tc>
      </w:tr>
      <w:tr w:rsidR="006B0B69" w14:paraId="63D38CFF" w14:textId="77777777" w:rsidTr="00AE69F7">
        <w:trPr>
          <w:trHeight w:val="185"/>
        </w:trPr>
        <w:tc>
          <w:tcPr>
            <w:tcW w:w="10066" w:type="dxa"/>
            <w:gridSpan w:val="6"/>
          </w:tcPr>
          <w:p w14:paraId="3CCB71A5" w14:textId="77777777" w:rsidR="002662EE" w:rsidRPr="001001D4" w:rsidRDefault="002662EE" w:rsidP="002662EE">
            <w:pPr>
              <w:jc w:val="center"/>
              <w:rPr>
                <w:rFonts w:ascii="Arial Narrow" w:hAnsi="Arial Narrow"/>
                <w:b/>
                <w:color w:val="000000" w:themeColor="text1"/>
                <w:sz w:val="16"/>
                <w:szCs w:val="16"/>
              </w:rPr>
            </w:pPr>
          </w:p>
        </w:tc>
      </w:tr>
      <w:tr w:rsidR="00DA0493" w14:paraId="58A21300" w14:textId="77777777" w:rsidTr="00DA0493">
        <w:trPr>
          <w:trHeight w:val="268"/>
        </w:trPr>
        <w:tc>
          <w:tcPr>
            <w:tcW w:w="1276" w:type="dxa"/>
            <w:gridSpan w:val="2"/>
            <w:tcBorders>
              <w:bottom w:val="single" w:sz="4" w:space="0" w:color="auto"/>
              <w:right w:val="single" w:sz="4" w:space="0" w:color="auto"/>
            </w:tcBorders>
          </w:tcPr>
          <w:p w14:paraId="45D50C78" w14:textId="77777777" w:rsidR="00DA0493" w:rsidRDefault="00DA0493" w:rsidP="00DA0493">
            <w:pPr>
              <w:jc w:val="center"/>
              <w:rPr>
                <w:rFonts w:ascii="Arial Narrow" w:hAnsi="Arial Narrow"/>
                <w:color w:val="000000" w:themeColor="text1"/>
              </w:rPr>
            </w:pPr>
          </w:p>
        </w:tc>
        <w:tc>
          <w:tcPr>
            <w:tcW w:w="3106"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194C3EC6" w14:textId="77777777" w:rsidR="00DA0493" w:rsidRPr="001008B6" w:rsidRDefault="00DA0493" w:rsidP="00DA0493">
            <w:pPr>
              <w:jc w:val="center"/>
              <w:rPr>
                <w:rFonts w:ascii="Arial Narrow" w:hAnsi="Arial Narrow"/>
                <w:b/>
              </w:rPr>
            </w:pPr>
            <w:r w:rsidRPr="001008B6">
              <w:rPr>
                <w:rFonts w:ascii="Arial Narrow" w:hAnsi="Arial Narrow"/>
                <w:b/>
              </w:rPr>
              <w:t>Nombre</w:t>
            </w:r>
          </w:p>
        </w:tc>
        <w:tc>
          <w:tcPr>
            <w:tcW w:w="2848"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2CECF091" w14:textId="5C8DA204" w:rsidR="00DA0493" w:rsidRPr="001008B6" w:rsidRDefault="00DA0493" w:rsidP="00DA0493">
            <w:pPr>
              <w:jc w:val="center"/>
              <w:rPr>
                <w:rFonts w:ascii="Arial Narrow" w:hAnsi="Arial Narrow"/>
                <w:b/>
              </w:rPr>
            </w:pPr>
            <w:r w:rsidRPr="001008B6">
              <w:rPr>
                <w:rFonts w:ascii="Arial Narrow" w:hAnsi="Arial Narrow"/>
                <w:b/>
              </w:rPr>
              <w:t>Puesto</w:t>
            </w:r>
          </w:p>
        </w:tc>
        <w:tc>
          <w:tcPr>
            <w:tcW w:w="283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18D5AEDD" w14:textId="0E0943C9" w:rsidR="00DA0493" w:rsidRPr="001008B6" w:rsidRDefault="00DA0493" w:rsidP="00DA0493">
            <w:pPr>
              <w:jc w:val="center"/>
              <w:rPr>
                <w:rFonts w:ascii="Arial Narrow" w:hAnsi="Arial Narrow"/>
                <w:b/>
              </w:rPr>
            </w:pPr>
            <w:r w:rsidRPr="001008B6">
              <w:rPr>
                <w:rFonts w:ascii="Arial Narrow" w:hAnsi="Arial Narrow"/>
                <w:b/>
              </w:rPr>
              <w:t>Fecha</w:t>
            </w:r>
          </w:p>
        </w:tc>
      </w:tr>
      <w:tr w:rsidR="00DA0493" w14:paraId="78B7D3BB" w14:textId="77777777" w:rsidTr="00DA0493">
        <w:trPr>
          <w:trHeight w:val="836"/>
        </w:trPr>
        <w:tc>
          <w:tcPr>
            <w:tcW w:w="1276"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CBFC21D" w14:textId="77777777" w:rsidR="00DA0493" w:rsidRPr="001008B6" w:rsidRDefault="00DA0493" w:rsidP="00DA0493">
            <w:pPr>
              <w:jc w:val="center"/>
              <w:rPr>
                <w:rFonts w:ascii="Arial Narrow" w:hAnsi="Arial Narrow"/>
                <w:b/>
              </w:rPr>
            </w:pPr>
            <w:r w:rsidRPr="001008B6">
              <w:rPr>
                <w:rFonts w:ascii="Arial Narrow" w:hAnsi="Arial Narrow"/>
                <w:b/>
              </w:rPr>
              <w:t>Elaboró</w:t>
            </w:r>
          </w:p>
        </w:tc>
        <w:tc>
          <w:tcPr>
            <w:tcW w:w="3106" w:type="dxa"/>
            <w:gridSpan w:val="2"/>
            <w:tcBorders>
              <w:top w:val="single" w:sz="4" w:space="0" w:color="auto"/>
              <w:left w:val="single" w:sz="4" w:space="0" w:color="auto"/>
              <w:bottom w:val="single" w:sz="4" w:space="0" w:color="auto"/>
              <w:right w:val="single" w:sz="4" w:space="0" w:color="auto"/>
            </w:tcBorders>
            <w:vAlign w:val="center"/>
          </w:tcPr>
          <w:p w14:paraId="4386A794" w14:textId="77777777" w:rsidR="00DA0493" w:rsidRPr="00DE5E9E" w:rsidRDefault="00DA0493" w:rsidP="00DA0493">
            <w:pPr>
              <w:jc w:val="center"/>
              <w:rPr>
                <w:rFonts w:ascii="Arial Narrow" w:hAnsi="Arial Narrow"/>
              </w:rPr>
            </w:pPr>
            <w:r w:rsidRPr="00DE5E9E">
              <w:rPr>
                <w:rFonts w:ascii="Arial Narrow" w:hAnsi="Arial Narrow"/>
              </w:rPr>
              <w:t>María del Rosario de la Torre Cruz</w:t>
            </w:r>
          </w:p>
        </w:tc>
        <w:tc>
          <w:tcPr>
            <w:tcW w:w="2848" w:type="dxa"/>
            <w:tcBorders>
              <w:top w:val="single" w:sz="4" w:space="0" w:color="auto"/>
              <w:left w:val="single" w:sz="4" w:space="0" w:color="auto"/>
              <w:bottom w:val="single" w:sz="4" w:space="0" w:color="auto"/>
              <w:right w:val="single" w:sz="4" w:space="0" w:color="auto"/>
            </w:tcBorders>
            <w:vAlign w:val="center"/>
          </w:tcPr>
          <w:p w14:paraId="31DA4B3F" w14:textId="6CA5B79B" w:rsidR="00DA0493" w:rsidRPr="00DE5E9E" w:rsidRDefault="00DA0493" w:rsidP="00DA0493">
            <w:pPr>
              <w:jc w:val="center"/>
              <w:rPr>
                <w:rFonts w:ascii="Arial Narrow" w:hAnsi="Arial Narrow"/>
              </w:rPr>
            </w:pPr>
            <w:r w:rsidRPr="00DE5E9E">
              <w:rPr>
                <w:rFonts w:ascii="Arial Narrow" w:hAnsi="Arial Narrow"/>
              </w:rPr>
              <w:t>Jefa de la Unidad de Calidad, Egresados y Ceneval</w:t>
            </w:r>
          </w:p>
        </w:tc>
        <w:tc>
          <w:tcPr>
            <w:tcW w:w="2836" w:type="dxa"/>
            <w:tcBorders>
              <w:top w:val="single" w:sz="4" w:space="0" w:color="auto"/>
              <w:left w:val="single" w:sz="4" w:space="0" w:color="auto"/>
              <w:bottom w:val="single" w:sz="4" w:space="0" w:color="auto"/>
              <w:right w:val="single" w:sz="4" w:space="0" w:color="auto"/>
            </w:tcBorders>
            <w:vAlign w:val="center"/>
          </w:tcPr>
          <w:p w14:paraId="374F4FDE" w14:textId="147A3929" w:rsidR="00DA0493" w:rsidRDefault="00DA0493" w:rsidP="00DA0493">
            <w:pPr>
              <w:jc w:val="center"/>
              <w:rPr>
                <w:rFonts w:ascii="Arial Narrow" w:hAnsi="Arial Narrow"/>
                <w:color w:val="000000" w:themeColor="text1"/>
              </w:rPr>
            </w:pPr>
            <w:r>
              <w:rPr>
                <w:rFonts w:ascii="Arial Narrow" w:hAnsi="Arial Narrow"/>
                <w:color w:val="000000" w:themeColor="text1"/>
              </w:rPr>
              <w:t>24 de abril del 2017</w:t>
            </w:r>
          </w:p>
        </w:tc>
      </w:tr>
      <w:tr w:rsidR="00DA0493" w14:paraId="520098B6" w14:textId="77777777" w:rsidTr="00DA0493">
        <w:trPr>
          <w:trHeight w:val="826"/>
        </w:trPr>
        <w:tc>
          <w:tcPr>
            <w:tcW w:w="1276"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F42B634" w14:textId="77777777" w:rsidR="00DA0493" w:rsidRPr="001008B6" w:rsidRDefault="00DA0493" w:rsidP="00DA0493">
            <w:pPr>
              <w:jc w:val="center"/>
              <w:rPr>
                <w:rFonts w:ascii="Arial Narrow" w:hAnsi="Arial Narrow"/>
                <w:b/>
              </w:rPr>
            </w:pPr>
            <w:r w:rsidRPr="001008B6">
              <w:rPr>
                <w:rFonts w:ascii="Arial Narrow" w:hAnsi="Arial Narrow"/>
                <w:b/>
              </w:rPr>
              <w:t>Revisó</w:t>
            </w:r>
          </w:p>
        </w:tc>
        <w:tc>
          <w:tcPr>
            <w:tcW w:w="3106" w:type="dxa"/>
            <w:gridSpan w:val="2"/>
            <w:tcBorders>
              <w:top w:val="single" w:sz="4" w:space="0" w:color="auto"/>
              <w:left w:val="single" w:sz="4" w:space="0" w:color="auto"/>
              <w:bottom w:val="single" w:sz="4" w:space="0" w:color="auto"/>
              <w:right w:val="single" w:sz="4" w:space="0" w:color="auto"/>
            </w:tcBorders>
            <w:vAlign w:val="center"/>
          </w:tcPr>
          <w:p w14:paraId="7D54B9BC" w14:textId="77777777" w:rsidR="00DA0493" w:rsidRPr="00DE5E9E" w:rsidRDefault="00DA0493" w:rsidP="00DA0493">
            <w:pPr>
              <w:jc w:val="center"/>
              <w:rPr>
                <w:rFonts w:ascii="Arial Narrow" w:hAnsi="Arial Narrow"/>
              </w:rPr>
            </w:pPr>
            <w:r w:rsidRPr="00DE5E9E">
              <w:rPr>
                <w:rFonts w:ascii="Arial Narrow" w:hAnsi="Arial Narrow"/>
              </w:rPr>
              <w:t>César Amador Díaz Pelayo</w:t>
            </w:r>
          </w:p>
        </w:tc>
        <w:tc>
          <w:tcPr>
            <w:tcW w:w="2848" w:type="dxa"/>
            <w:tcBorders>
              <w:top w:val="single" w:sz="4" w:space="0" w:color="auto"/>
              <w:left w:val="single" w:sz="4" w:space="0" w:color="auto"/>
              <w:bottom w:val="single" w:sz="4" w:space="0" w:color="auto"/>
              <w:right w:val="single" w:sz="4" w:space="0" w:color="auto"/>
            </w:tcBorders>
            <w:vAlign w:val="center"/>
          </w:tcPr>
          <w:p w14:paraId="10A8DDF9" w14:textId="27E188D8" w:rsidR="00DA0493" w:rsidRPr="00DE5E9E" w:rsidRDefault="00DA0493" w:rsidP="00DA0493">
            <w:pPr>
              <w:jc w:val="center"/>
              <w:rPr>
                <w:rFonts w:ascii="Arial Narrow" w:hAnsi="Arial Narrow"/>
              </w:rPr>
            </w:pPr>
            <w:r w:rsidRPr="00DE5E9E">
              <w:rPr>
                <w:rFonts w:ascii="Arial Narrow" w:hAnsi="Arial Narrow"/>
              </w:rPr>
              <w:t>Coordinador de Servicios Académicos</w:t>
            </w:r>
          </w:p>
        </w:tc>
        <w:tc>
          <w:tcPr>
            <w:tcW w:w="2836" w:type="dxa"/>
            <w:tcBorders>
              <w:top w:val="single" w:sz="4" w:space="0" w:color="auto"/>
              <w:left w:val="single" w:sz="4" w:space="0" w:color="auto"/>
              <w:bottom w:val="single" w:sz="4" w:space="0" w:color="auto"/>
              <w:right w:val="single" w:sz="4" w:space="0" w:color="auto"/>
            </w:tcBorders>
            <w:vAlign w:val="center"/>
          </w:tcPr>
          <w:p w14:paraId="1098D3C3" w14:textId="2FEF83C8" w:rsidR="00DA0493" w:rsidRDefault="00DA0493" w:rsidP="00DA0493">
            <w:pPr>
              <w:jc w:val="center"/>
              <w:rPr>
                <w:rFonts w:ascii="Arial Narrow" w:hAnsi="Arial Narrow"/>
                <w:color w:val="000000" w:themeColor="text1"/>
              </w:rPr>
            </w:pPr>
            <w:r>
              <w:rPr>
                <w:rFonts w:ascii="Arial Narrow" w:hAnsi="Arial Narrow"/>
                <w:color w:val="000000" w:themeColor="text1"/>
              </w:rPr>
              <w:t>24 de abril del 2017</w:t>
            </w:r>
          </w:p>
        </w:tc>
      </w:tr>
      <w:tr w:rsidR="00DA0493" w14:paraId="2563A6B8" w14:textId="77777777" w:rsidTr="00DA0493">
        <w:trPr>
          <w:trHeight w:val="826"/>
        </w:trPr>
        <w:tc>
          <w:tcPr>
            <w:tcW w:w="1276"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7BEF52C8" w14:textId="77777777" w:rsidR="00DA0493" w:rsidRPr="001008B6" w:rsidRDefault="00DA0493" w:rsidP="00DA0493">
            <w:pPr>
              <w:jc w:val="center"/>
              <w:rPr>
                <w:rFonts w:ascii="Arial Narrow" w:hAnsi="Arial Narrow"/>
                <w:b/>
              </w:rPr>
            </w:pPr>
            <w:r w:rsidRPr="001008B6">
              <w:rPr>
                <w:rFonts w:ascii="Arial Narrow" w:hAnsi="Arial Narrow"/>
                <w:b/>
              </w:rPr>
              <w:t>Autorizó</w:t>
            </w:r>
          </w:p>
        </w:tc>
        <w:tc>
          <w:tcPr>
            <w:tcW w:w="3106" w:type="dxa"/>
            <w:gridSpan w:val="2"/>
            <w:tcBorders>
              <w:top w:val="single" w:sz="4" w:space="0" w:color="auto"/>
              <w:left w:val="single" w:sz="4" w:space="0" w:color="auto"/>
              <w:bottom w:val="single" w:sz="4" w:space="0" w:color="auto"/>
              <w:right w:val="single" w:sz="4" w:space="0" w:color="auto"/>
            </w:tcBorders>
            <w:vAlign w:val="center"/>
          </w:tcPr>
          <w:p w14:paraId="2747CC9A" w14:textId="77777777" w:rsidR="00DA0493" w:rsidRPr="00DE5E9E" w:rsidRDefault="00DA0493" w:rsidP="00DA0493">
            <w:pPr>
              <w:jc w:val="center"/>
              <w:rPr>
                <w:rFonts w:ascii="Arial Narrow" w:hAnsi="Arial Narrow"/>
              </w:rPr>
            </w:pPr>
            <w:r w:rsidRPr="00DE5E9E">
              <w:rPr>
                <w:rFonts w:ascii="Arial Narrow" w:hAnsi="Arial Narrow"/>
              </w:rPr>
              <w:t>Lilia Victoria Oliver Sánchez</w:t>
            </w:r>
          </w:p>
        </w:tc>
        <w:tc>
          <w:tcPr>
            <w:tcW w:w="2848" w:type="dxa"/>
            <w:tcBorders>
              <w:top w:val="single" w:sz="4" w:space="0" w:color="auto"/>
              <w:left w:val="single" w:sz="4" w:space="0" w:color="auto"/>
              <w:bottom w:val="single" w:sz="4" w:space="0" w:color="auto"/>
              <w:right w:val="single" w:sz="4" w:space="0" w:color="auto"/>
            </w:tcBorders>
            <w:vAlign w:val="center"/>
          </w:tcPr>
          <w:p w14:paraId="55F19D44" w14:textId="451772FD" w:rsidR="00DA0493" w:rsidRPr="00DE5E9E" w:rsidRDefault="00DA0493" w:rsidP="00DA0493">
            <w:pPr>
              <w:jc w:val="center"/>
              <w:rPr>
                <w:rFonts w:ascii="Arial Narrow" w:hAnsi="Arial Narrow"/>
              </w:rPr>
            </w:pPr>
            <w:r w:rsidRPr="00DE5E9E">
              <w:rPr>
                <w:rFonts w:ascii="Arial Narrow" w:hAnsi="Arial Narrow"/>
              </w:rPr>
              <w:t>Rectora</w:t>
            </w:r>
          </w:p>
        </w:tc>
        <w:tc>
          <w:tcPr>
            <w:tcW w:w="2836" w:type="dxa"/>
            <w:tcBorders>
              <w:top w:val="single" w:sz="4" w:space="0" w:color="auto"/>
              <w:left w:val="single" w:sz="4" w:space="0" w:color="auto"/>
              <w:bottom w:val="single" w:sz="4" w:space="0" w:color="auto"/>
              <w:right w:val="single" w:sz="4" w:space="0" w:color="auto"/>
            </w:tcBorders>
            <w:vAlign w:val="center"/>
          </w:tcPr>
          <w:p w14:paraId="05FBBBE3" w14:textId="129F57BE" w:rsidR="00DA0493" w:rsidRDefault="00DA0493" w:rsidP="00DA0493">
            <w:pPr>
              <w:jc w:val="center"/>
              <w:rPr>
                <w:rFonts w:ascii="Arial Narrow" w:hAnsi="Arial Narrow"/>
                <w:color w:val="000000" w:themeColor="text1"/>
              </w:rPr>
            </w:pPr>
            <w:r>
              <w:rPr>
                <w:rFonts w:ascii="Arial Narrow" w:hAnsi="Arial Narrow"/>
                <w:color w:val="000000" w:themeColor="text1"/>
              </w:rPr>
              <w:t>24 de abril del 2017</w:t>
            </w:r>
          </w:p>
        </w:tc>
      </w:tr>
      <w:tr w:rsidR="00DA0493" w14:paraId="3B4E4F6D" w14:textId="77777777" w:rsidTr="00AE69F7">
        <w:trPr>
          <w:trHeight w:val="279"/>
        </w:trPr>
        <w:tc>
          <w:tcPr>
            <w:tcW w:w="10066" w:type="dxa"/>
            <w:gridSpan w:val="6"/>
            <w:shd w:val="clear" w:color="auto" w:fill="auto"/>
            <w:vAlign w:val="center"/>
          </w:tcPr>
          <w:p w14:paraId="7AFF9D9B" w14:textId="77777777" w:rsidR="00DA0493" w:rsidRDefault="00DA0493" w:rsidP="00DA0493">
            <w:pPr>
              <w:jc w:val="center"/>
              <w:rPr>
                <w:rFonts w:ascii="Arial Narrow" w:hAnsi="Arial Narrow"/>
                <w:color w:val="000000" w:themeColor="text1"/>
              </w:rPr>
            </w:pPr>
          </w:p>
        </w:tc>
      </w:tr>
      <w:tr w:rsidR="00DA0493" w:rsidRPr="00AE69F7" w14:paraId="199DCA17" w14:textId="77777777" w:rsidTr="00DE5E9E">
        <w:trPr>
          <w:trHeight w:val="279"/>
        </w:trPr>
        <w:tc>
          <w:tcPr>
            <w:tcW w:w="10066" w:type="dxa"/>
            <w:gridSpan w:val="6"/>
            <w:shd w:val="clear" w:color="auto" w:fill="17365D" w:themeFill="text2" w:themeFillShade="BF"/>
            <w:vAlign w:val="center"/>
          </w:tcPr>
          <w:p w14:paraId="4649D5D9" w14:textId="77777777" w:rsidR="00DA0493" w:rsidRPr="00097C56" w:rsidRDefault="00DA0493" w:rsidP="00DA0493">
            <w:pPr>
              <w:jc w:val="center"/>
              <w:rPr>
                <w:rFonts w:ascii="Arial Narrow" w:hAnsi="Arial Narrow"/>
                <w:b/>
                <w:color w:val="FFFFFF" w:themeColor="background1"/>
              </w:rPr>
            </w:pPr>
            <w:r w:rsidRPr="00097C56">
              <w:rPr>
                <w:rFonts w:ascii="Arial Narrow" w:hAnsi="Arial Narrow"/>
                <w:b/>
                <w:color w:val="FFFFFF" w:themeColor="background1"/>
              </w:rPr>
              <w:t>CONTROL DE CAMBIOS</w:t>
            </w:r>
          </w:p>
        </w:tc>
      </w:tr>
      <w:tr w:rsidR="00DA0493" w:rsidRPr="0066259D" w14:paraId="26C185BA" w14:textId="77777777" w:rsidTr="00AE69F7">
        <w:trPr>
          <w:trHeight w:val="185"/>
        </w:trPr>
        <w:tc>
          <w:tcPr>
            <w:tcW w:w="10066" w:type="dxa"/>
            <w:gridSpan w:val="6"/>
            <w:tcBorders>
              <w:bottom w:val="single" w:sz="4" w:space="0" w:color="auto"/>
            </w:tcBorders>
            <w:shd w:val="clear" w:color="auto" w:fill="auto"/>
            <w:vAlign w:val="center"/>
          </w:tcPr>
          <w:p w14:paraId="555E892E" w14:textId="77777777" w:rsidR="00DA0493" w:rsidRPr="0066259D" w:rsidRDefault="00DA0493" w:rsidP="00DA0493">
            <w:pPr>
              <w:jc w:val="center"/>
              <w:rPr>
                <w:rFonts w:ascii="Arial Narrow" w:hAnsi="Arial Narrow"/>
                <w:b/>
                <w:color w:val="000000" w:themeColor="text1"/>
                <w:sz w:val="16"/>
                <w:szCs w:val="16"/>
              </w:rPr>
            </w:pPr>
          </w:p>
        </w:tc>
      </w:tr>
      <w:tr w:rsidR="00DA0493" w14:paraId="4589DED4" w14:textId="77777777" w:rsidTr="00DE5E9E">
        <w:trPr>
          <w:trHeight w:val="547"/>
        </w:trPr>
        <w:tc>
          <w:tcPr>
            <w:tcW w:w="109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933E624" w14:textId="77777777" w:rsidR="00DA0493" w:rsidRPr="001008B6" w:rsidRDefault="00DA0493" w:rsidP="00DA0493">
            <w:pPr>
              <w:jc w:val="center"/>
              <w:rPr>
                <w:rFonts w:ascii="Arial Narrow" w:hAnsi="Arial Narrow"/>
                <w:b/>
              </w:rPr>
            </w:pPr>
            <w:r w:rsidRPr="001008B6">
              <w:rPr>
                <w:rFonts w:ascii="Arial Narrow" w:hAnsi="Arial Narrow"/>
                <w:b/>
              </w:rPr>
              <w:t>Revisión</w:t>
            </w:r>
          </w:p>
        </w:tc>
        <w:tc>
          <w:tcPr>
            <w:tcW w:w="1644"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0710EE6A" w14:textId="77777777" w:rsidR="00DA0493" w:rsidRPr="001008B6" w:rsidRDefault="00DA0493" w:rsidP="00DA0493">
            <w:pPr>
              <w:jc w:val="center"/>
              <w:rPr>
                <w:rFonts w:ascii="Arial Narrow" w:hAnsi="Arial Narrow"/>
                <w:b/>
              </w:rPr>
            </w:pPr>
            <w:r w:rsidRPr="001008B6">
              <w:rPr>
                <w:rFonts w:ascii="Arial Narrow" w:hAnsi="Arial Narrow"/>
                <w:b/>
              </w:rPr>
              <w:t>Fecha</w:t>
            </w:r>
          </w:p>
        </w:tc>
        <w:tc>
          <w:tcPr>
            <w:tcW w:w="164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F970B3C" w14:textId="77777777" w:rsidR="00DA0493" w:rsidRPr="001008B6" w:rsidRDefault="00DA0493" w:rsidP="00DA0493">
            <w:pPr>
              <w:jc w:val="center"/>
              <w:rPr>
                <w:rFonts w:ascii="Arial Narrow" w:hAnsi="Arial Narrow"/>
                <w:b/>
              </w:rPr>
            </w:pPr>
            <w:r w:rsidRPr="001008B6">
              <w:rPr>
                <w:rFonts w:ascii="Arial Narrow" w:hAnsi="Arial Narrow"/>
                <w:b/>
              </w:rPr>
              <w:t>Apartado(s) afectado(s)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096D583" w14:textId="77777777" w:rsidR="00DA0493" w:rsidRPr="001008B6" w:rsidRDefault="00DA0493" w:rsidP="00DA0493">
            <w:pPr>
              <w:jc w:val="center"/>
              <w:rPr>
                <w:rFonts w:ascii="Arial Narrow" w:hAnsi="Arial Narrow"/>
                <w:b/>
              </w:rPr>
            </w:pPr>
            <w:r w:rsidRPr="001008B6">
              <w:rPr>
                <w:rFonts w:ascii="Arial Narrow" w:hAnsi="Arial Narrow"/>
                <w:b/>
              </w:rPr>
              <w:t xml:space="preserve">Descripción de cambios </w:t>
            </w:r>
          </w:p>
        </w:tc>
      </w:tr>
      <w:tr w:rsidR="00DA0493" w14:paraId="496A2BD9" w14:textId="77777777" w:rsidTr="00D039BC">
        <w:trPr>
          <w:trHeight w:val="289"/>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536357E" w14:textId="77777777" w:rsidR="00DA0493" w:rsidRPr="000041A8" w:rsidRDefault="00DA0493" w:rsidP="00DA0493">
            <w:pPr>
              <w:jc w:val="center"/>
              <w:rPr>
                <w:rFonts w:ascii="Arial Narrow" w:hAnsi="Arial Narrow"/>
                <w:color w:val="000000" w:themeColor="text1"/>
              </w:rPr>
            </w:pPr>
            <w:r w:rsidRPr="000041A8">
              <w:rPr>
                <w:rFonts w:ascii="Arial Narrow" w:hAnsi="Arial Narrow"/>
                <w:color w:val="000000" w:themeColor="text1"/>
              </w:rPr>
              <w:t>0</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F11BF" w14:textId="3BBF2916" w:rsidR="00DA0493" w:rsidRPr="00913862" w:rsidRDefault="00DA0493" w:rsidP="00DA0493">
            <w:pPr>
              <w:jc w:val="center"/>
              <w:rPr>
                <w:rFonts w:ascii="Arial Narrow" w:hAnsi="Arial Narrow"/>
                <w:color w:val="FF0000"/>
              </w:rPr>
            </w:pPr>
            <w:r w:rsidRPr="00DA0493">
              <w:rPr>
                <w:rFonts w:ascii="Arial Narrow" w:hAnsi="Arial Narrow"/>
              </w:rPr>
              <w:t>24/04/2017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648803D" w14:textId="77777777" w:rsidR="00DA0493" w:rsidRDefault="00DA0493" w:rsidP="00DA0493">
            <w:pPr>
              <w:jc w:val="center"/>
              <w:rPr>
                <w:rFonts w:ascii="Arial Narrow" w:hAnsi="Arial Narrow"/>
                <w:color w:val="000000" w:themeColor="text1"/>
              </w:rPr>
            </w:pPr>
            <w:r>
              <w:rPr>
                <w:rFonts w:ascii="Arial Narrow" w:hAnsi="Arial Narrow"/>
                <w:color w:val="000000" w:themeColor="text1"/>
              </w:rPr>
              <w:t>Todos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C724F" w14:textId="77777777" w:rsidR="00DA0493" w:rsidRDefault="00DA0493" w:rsidP="00DA0493">
            <w:pPr>
              <w:jc w:val="both"/>
              <w:rPr>
                <w:rFonts w:ascii="Arial Narrow" w:hAnsi="Arial Narrow"/>
                <w:color w:val="000000" w:themeColor="text1"/>
              </w:rPr>
            </w:pPr>
            <w:r>
              <w:rPr>
                <w:rFonts w:ascii="Arial Narrow" w:hAnsi="Arial Narrow"/>
                <w:color w:val="000000" w:themeColor="text1"/>
              </w:rPr>
              <w:t>Emisión inicial del documento.</w:t>
            </w:r>
          </w:p>
        </w:tc>
      </w:tr>
      <w:tr w:rsidR="00DA0493" w14:paraId="6EBDD89A" w14:textId="77777777" w:rsidTr="00D039BC">
        <w:trPr>
          <w:trHeight w:val="289"/>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5EFB293" w14:textId="60314DD6" w:rsidR="00DA0493" w:rsidRPr="000041A8" w:rsidRDefault="00DA0493" w:rsidP="00DA0493">
            <w:pPr>
              <w:jc w:val="center"/>
              <w:rPr>
                <w:rFonts w:ascii="Arial Narrow" w:hAnsi="Arial Narrow"/>
                <w:color w:val="000000" w:themeColor="text1"/>
              </w:rPr>
            </w:pPr>
            <w:r>
              <w:rPr>
                <w:rFonts w:ascii="Arial Narrow" w:hAnsi="Arial Narrow"/>
                <w:color w:val="000000" w:themeColor="text1"/>
              </w:rPr>
              <w:t>1</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29EB9" w14:textId="002FBD62" w:rsidR="00DA0493" w:rsidRPr="00DA0493" w:rsidRDefault="00DA0493" w:rsidP="00DA0493">
            <w:pPr>
              <w:jc w:val="center"/>
              <w:rPr>
                <w:rFonts w:ascii="Arial Narrow" w:hAnsi="Arial Narrow"/>
              </w:rPr>
            </w:pPr>
            <w:r>
              <w:rPr>
                <w:rFonts w:ascii="Arial Narrow" w:hAnsi="Arial Narrow"/>
              </w:rPr>
              <w:t>11/07/2023</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4AFF991" w14:textId="40967E84" w:rsidR="00DA0493" w:rsidRDefault="00DA0493" w:rsidP="00DA0493">
            <w:pPr>
              <w:jc w:val="center"/>
              <w:rPr>
                <w:rFonts w:ascii="Arial Narrow" w:hAnsi="Arial Narrow"/>
                <w:color w:val="000000" w:themeColor="text1"/>
              </w:rPr>
            </w:pPr>
            <w:r>
              <w:rPr>
                <w:rFonts w:ascii="Arial Narrow" w:hAnsi="Arial Narrow"/>
                <w:color w:val="000000" w:themeColor="text1"/>
              </w:rPr>
              <w:t>Todos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63221" w14:textId="65955B07" w:rsidR="00DA0493" w:rsidRDefault="00DA0493" w:rsidP="00DA0493">
            <w:pPr>
              <w:jc w:val="both"/>
              <w:rPr>
                <w:rFonts w:ascii="Arial Narrow" w:hAnsi="Arial Narrow"/>
                <w:color w:val="000000" w:themeColor="text1"/>
              </w:rPr>
            </w:pPr>
            <w:r>
              <w:rPr>
                <w:rFonts w:ascii="Arial Narrow" w:hAnsi="Arial Narrow"/>
                <w:color w:val="000000" w:themeColor="text1"/>
              </w:rPr>
              <w:t>Modificación por actualización del documento</w:t>
            </w:r>
          </w:p>
        </w:tc>
      </w:tr>
    </w:tbl>
    <w:p w14:paraId="0920F3EF" w14:textId="77777777" w:rsidR="002662EE" w:rsidRDefault="002662EE" w:rsidP="006B653E">
      <w:pPr>
        <w:rPr>
          <w:rFonts w:ascii="Arial Narrow" w:hAnsi="Arial Narrow" w:cs="Arial"/>
        </w:rPr>
      </w:pPr>
    </w:p>
    <w:p w14:paraId="60ABD65F" w14:textId="62E54F94" w:rsidR="0089047F" w:rsidRDefault="0089047F">
      <w:pPr>
        <w:spacing w:after="200" w:line="276" w:lineRule="auto"/>
        <w:rPr>
          <w:rFonts w:ascii="Arial Narrow" w:hAnsi="Arial Narrow" w:cs="Arial"/>
        </w:rPr>
      </w:pPr>
      <w:r>
        <w:rPr>
          <w:rFonts w:ascii="Arial Narrow" w:hAnsi="Arial Narrow" w:cs="Arial"/>
        </w:rPr>
        <w:br w:type="page"/>
      </w:r>
    </w:p>
    <w:p w14:paraId="3B4BD95F" w14:textId="77777777" w:rsidR="003D2D6B" w:rsidRPr="003D2D6B" w:rsidRDefault="003D2D6B" w:rsidP="001164B4">
      <w:pPr>
        <w:pStyle w:val="Prrafodelista"/>
        <w:numPr>
          <w:ilvl w:val="0"/>
          <w:numId w:val="2"/>
        </w:numPr>
        <w:ind w:left="567" w:hanging="567"/>
        <w:jc w:val="both"/>
        <w:rPr>
          <w:rFonts w:ascii="Arial Narrow" w:hAnsi="Arial Narrow" w:cs="Arial"/>
          <w:b/>
          <w:color w:val="000066"/>
        </w:rPr>
      </w:pPr>
      <w:r w:rsidRPr="003D2D6B">
        <w:rPr>
          <w:rFonts w:ascii="Arial Narrow" w:hAnsi="Arial Narrow" w:cs="Arial"/>
          <w:b/>
          <w:color w:val="000066"/>
        </w:rPr>
        <w:lastRenderedPageBreak/>
        <w:t>CUESTIONES INTERNAS</w:t>
      </w:r>
    </w:p>
    <w:p w14:paraId="67DEE9B3" w14:textId="77777777" w:rsidR="003D2D6B" w:rsidRDefault="003D2D6B" w:rsidP="003D2D6B">
      <w:pPr>
        <w:jc w:val="both"/>
        <w:rPr>
          <w:rFonts w:ascii="Arial Narrow" w:hAnsi="Arial Narrow" w:cs="Arial"/>
          <w:color w:val="000000"/>
        </w:rPr>
      </w:pPr>
    </w:p>
    <w:p w14:paraId="6DB87036" w14:textId="3DD00FB2" w:rsidR="003D2D6B" w:rsidRPr="001D321C" w:rsidRDefault="00DA0493" w:rsidP="00DA0493">
      <w:pPr>
        <w:pStyle w:val="Prrafodelista"/>
        <w:numPr>
          <w:ilvl w:val="1"/>
          <w:numId w:val="2"/>
        </w:numPr>
        <w:shd w:val="clear" w:color="auto" w:fill="ECF1FE"/>
        <w:ind w:left="426"/>
        <w:jc w:val="both"/>
        <w:rPr>
          <w:rFonts w:ascii="Arial Narrow" w:hAnsi="Arial Narrow" w:cs="Arial"/>
          <w:color w:val="000000"/>
        </w:rPr>
      </w:pPr>
      <w:r w:rsidRPr="00DA0493">
        <w:rPr>
          <w:rFonts w:ascii="Arial Narrow" w:hAnsi="Arial Narrow" w:cs="Arial"/>
          <w:b/>
          <w:color w:val="000000"/>
        </w:rPr>
        <w:t>Principios de gestión institucional</w:t>
      </w:r>
      <w:r w:rsidR="003D2D6B" w:rsidRPr="001D321C">
        <w:rPr>
          <w:rFonts w:ascii="Arial Narrow" w:hAnsi="Arial Narrow" w:cs="Arial"/>
          <w:b/>
          <w:color w:val="000000"/>
        </w:rPr>
        <w:t xml:space="preserve">  </w:t>
      </w:r>
    </w:p>
    <w:p w14:paraId="57B5AEF1" w14:textId="4F130AAE" w:rsidR="003D2D6B" w:rsidRDefault="00DA0493" w:rsidP="007C35AC">
      <w:pPr>
        <w:spacing w:before="240"/>
        <w:jc w:val="both"/>
        <w:rPr>
          <w:rFonts w:ascii="Arial Narrow" w:hAnsi="Arial Narrow" w:cs="Arial"/>
        </w:rPr>
      </w:pPr>
      <w:r w:rsidRPr="00DA0493">
        <w:rPr>
          <w:rFonts w:ascii="Arial Narrow" w:hAnsi="Arial Narrow" w:cs="Arial"/>
        </w:rPr>
        <w:t>Para el logro de la misión del Centro Universitario de la Costa Sur es necesario contar con la participación de todos los actores universitarios, tanto de académicos y estudiantes como de administrativos, operativos y directivos, quienes contribuyen para el logro de la razón de ser de nuestro centro y de la propia Universidad de Guadalajara, llevando a cabo las acciones de gestión y gobierno bajo las premisas de eficiencia, eficacia, transparencia y toma de decisiones colegiadas.</w:t>
      </w:r>
    </w:p>
    <w:p w14:paraId="646E7C3C" w14:textId="56003F71" w:rsidR="007C35AC" w:rsidRPr="007C35AC" w:rsidRDefault="007C35AC" w:rsidP="007C35AC">
      <w:pPr>
        <w:pBdr>
          <w:top w:val="nil"/>
          <w:left w:val="nil"/>
          <w:bottom w:val="nil"/>
          <w:right w:val="nil"/>
          <w:between w:val="nil"/>
        </w:pBdr>
        <w:spacing w:before="120"/>
        <w:ind w:firstLine="426"/>
        <w:jc w:val="both"/>
        <w:rPr>
          <w:rFonts w:ascii="Arial Narrow" w:hAnsi="Arial Narrow" w:cs="Arial"/>
        </w:rPr>
      </w:pPr>
      <w:r>
        <w:rPr>
          <w:rFonts w:ascii="Arial Narrow" w:hAnsi="Arial Narrow" w:cs="Arial"/>
        </w:rPr>
        <w:t>Con base en lo establecido en el Plan de Desarrollo del Centro (PDC, 2023), los principios de gestión institucional, r</w:t>
      </w:r>
      <w:r w:rsidRPr="007C35AC">
        <w:rPr>
          <w:rFonts w:ascii="Arial Narrow" w:hAnsi="Arial Narrow" w:cs="Arial"/>
        </w:rPr>
        <w:t xml:space="preserve">epresentan el conjunto de lineamientos de observancia y aplicación general en toda la Red Universitaria que contribuyen a la eficiencia del uso de los recursos disponibles al asignarlos a los programas y proyectos que generen el mayor beneficio a la comunidad universitaria y la sociedad. </w:t>
      </w:r>
    </w:p>
    <w:p w14:paraId="7DA0F0F8" w14:textId="541C16C4" w:rsidR="007C35AC" w:rsidRPr="007C35AC" w:rsidRDefault="00000000" w:rsidP="007C35AC">
      <w:pPr>
        <w:spacing w:before="120"/>
        <w:ind w:left="426" w:hanging="426"/>
        <w:jc w:val="both"/>
        <w:rPr>
          <w:rFonts w:ascii="Arial Narrow" w:hAnsi="Arial Narrow" w:cs="Arial"/>
        </w:rPr>
      </w:pPr>
      <w:sdt>
        <w:sdtPr>
          <w:rPr>
            <w:rFonts w:ascii="Arial Narrow" w:hAnsi="Arial Narrow" w:cs="Arial"/>
            <w:b/>
          </w:rPr>
          <w:tag w:val="goog_rdk_13"/>
          <w:id w:val="-346022524"/>
        </w:sdtPr>
        <w:sdtContent/>
      </w:sdt>
      <w:r w:rsidR="007C35AC" w:rsidRPr="007C35AC">
        <w:rPr>
          <w:rFonts w:ascii="Arial Narrow" w:hAnsi="Arial Narrow" w:cs="Arial"/>
          <w:b/>
        </w:rPr>
        <w:t>Gobernanza.</w:t>
      </w:r>
      <w:r w:rsidR="007C35AC" w:rsidRPr="007C35AC">
        <w:rPr>
          <w:rFonts w:ascii="Arial Narrow" w:hAnsi="Arial Narrow" w:cs="Arial"/>
        </w:rPr>
        <w:t xml:space="preserve"> Modelo de organización y gestión integral e incluyente a partir del cual la Universidad genera un vínculo con su comunidad, así como con los diferentes sectores y sociedad, determinando las condiciones y ambientes que permitan a la institución convertirse en un activo fundamental para el desarrollo económico y social. </w:t>
      </w:r>
    </w:p>
    <w:p w14:paraId="22495EDE" w14:textId="2D2C562A" w:rsidR="007C35AC" w:rsidRPr="007C35AC" w:rsidRDefault="007C35AC" w:rsidP="0089047F">
      <w:pPr>
        <w:ind w:left="426" w:hanging="426"/>
        <w:jc w:val="both"/>
        <w:rPr>
          <w:rFonts w:ascii="Arial Narrow" w:hAnsi="Arial Narrow" w:cs="Arial"/>
        </w:rPr>
      </w:pPr>
      <w:r w:rsidRPr="007C35AC">
        <w:rPr>
          <w:rFonts w:ascii="Arial Narrow" w:hAnsi="Arial Narrow" w:cs="Arial"/>
          <w:b/>
        </w:rPr>
        <w:t>Austeridad</w:t>
      </w:r>
      <w:r w:rsidRPr="007C35AC">
        <w:rPr>
          <w:rFonts w:ascii="Arial Narrow" w:hAnsi="Arial Narrow" w:cs="Arial"/>
        </w:rPr>
        <w:t>. Debemos ser congruentes entre la Universidad que aspiramos a ser y la forma en que planeamos y programamos el ejercicio del gasto, con una distribución equitativa de los recursos para el aseguramiento y mejora de la calidad educativa en las áreas y escuelas donde más se necesite, garantizando una educación incluyente.</w:t>
      </w:r>
    </w:p>
    <w:p w14:paraId="147406EE" w14:textId="619BA690" w:rsidR="003D2D6B" w:rsidRPr="0089047F" w:rsidRDefault="007C35AC" w:rsidP="0089047F">
      <w:pPr>
        <w:ind w:left="426" w:hanging="425"/>
        <w:jc w:val="both"/>
        <w:rPr>
          <w:rFonts w:ascii="Arial Narrow" w:hAnsi="Arial Narrow" w:cs="Arial"/>
        </w:rPr>
      </w:pPr>
      <w:r w:rsidRPr="007C35AC">
        <w:rPr>
          <w:rFonts w:ascii="Arial Narrow" w:hAnsi="Arial Narrow" w:cs="Arial"/>
          <w:b/>
        </w:rPr>
        <w:t>Transparencia y rendición de cuentas.</w:t>
      </w:r>
      <w:r w:rsidRPr="007C35AC">
        <w:rPr>
          <w:rFonts w:ascii="Arial Narrow" w:hAnsi="Arial Narrow" w:cs="Arial"/>
        </w:rPr>
        <w:t xml:space="preserve"> La transparencia y la rendición de cuentas son un deber esencial para la Universidad de Guadalajara como institución pública. Nos ha impulsado a construir sistemas específicos para atender con agilidad y de forma oportuna los requerimientos de información que los diversos sectores realizan sobre la institución. </w:t>
      </w:r>
    </w:p>
    <w:p w14:paraId="5D1CB094" w14:textId="1DC02F9C" w:rsidR="003D2D6B" w:rsidRPr="0089047F" w:rsidRDefault="001D321C" w:rsidP="0089047F">
      <w:pPr>
        <w:pStyle w:val="Prrafodelista"/>
        <w:numPr>
          <w:ilvl w:val="1"/>
          <w:numId w:val="2"/>
        </w:numPr>
        <w:shd w:val="clear" w:color="auto" w:fill="ECF1FE"/>
        <w:spacing w:before="120" w:after="120"/>
        <w:ind w:left="567" w:hanging="567"/>
        <w:jc w:val="both"/>
        <w:rPr>
          <w:rFonts w:ascii="Arial Narrow" w:hAnsi="Arial Narrow" w:cs="Arial"/>
          <w:b/>
          <w:color w:val="FF0000"/>
        </w:rPr>
      </w:pPr>
      <w:r>
        <w:rPr>
          <w:rFonts w:ascii="Arial Narrow" w:hAnsi="Arial Narrow" w:cs="Arial"/>
          <w:b/>
          <w:color w:val="000000"/>
        </w:rPr>
        <w:t>Personal</w:t>
      </w:r>
      <w:r w:rsidR="003D2D6B" w:rsidRPr="003D2D6B">
        <w:rPr>
          <w:rFonts w:ascii="Arial Narrow" w:hAnsi="Arial Narrow" w:cs="Arial"/>
          <w:b/>
          <w:color w:val="000000"/>
        </w:rPr>
        <w:t xml:space="preserve"> </w:t>
      </w:r>
      <w:r w:rsidR="00691B33">
        <w:rPr>
          <w:rFonts w:ascii="Arial Narrow" w:hAnsi="Arial Narrow" w:cs="Arial"/>
          <w:b/>
          <w:color w:val="000000"/>
        </w:rPr>
        <w:t xml:space="preserve">y relaciones contractuales </w:t>
      </w:r>
    </w:p>
    <w:p w14:paraId="215ACD5B" w14:textId="25A129A3" w:rsidR="009E2676" w:rsidRPr="0089047F" w:rsidRDefault="000A7B19" w:rsidP="0089047F">
      <w:pPr>
        <w:spacing w:after="240"/>
        <w:jc w:val="both"/>
        <w:rPr>
          <w:rFonts w:ascii="Arial Narrow" w:hAnsi="Arial Narrow" w:cs="Arial"/>
        </w:rPr>
      </w:pPr>
      <w:r w:rsidRPr="000A7B19">
        <w:rPr>
          <w:rFonts w:ascii="Arial Narrow" w:hAnsi="Arial Narrow" w:cs="Arial"/>
        </w:rPr>
        <w:t>El Centro</w:t>
      </w:r>
      <w:r w:rsidRPr="000A7B19">
        <w:t xml:space="preserve"> </w:t>
      </w:r>
      <w:r w:rsidRPr="000A7B19">
        <w:rPr>
          <w:rFonts w:ascii="Arial Narrow" w:hAnsi="Arial Narrow" w:cs="Arial"/>
        </w:rPr>
        <w:t>Universitario cuenta</w:t>
      </w:r>
      <w:r>
        <w:rPr>
          <w:rFonts w:ascii="Arial Narrow" w:hAnsi="Arial Narrow" w:cs="Arial"/>
        </w:rPr>
        <w:t xml:space="preserve"> </w:t>
      </w:r>
      <w:r w:rsidRPr="000A7B19">
        <w:rPr>
          <w:rFonts w:ascii="Arial Narrow" w:hAnsi="Arial Narrow" w:cs="Arial"/>
        </w:rPr>
        <w:t>con una oferta educativa integrada</w:t>
      </w:r>
      <w:r>
        <w:rPr>
          <w:rFonts w:ascii="Arial Narrow" w:hAnsi="Arial Narrow" w:cs="Arial"/>
        </w:rPr>
        <w:t xml:space="preserve"> </w:t>
      </w:r>
      <w:r w:rsidRPr="000A7B19">
        <w:rPr>
          <w:rFonts w:ascii="Arial Narrow" w:hAnsi="Arial Narrow" w:cs="Arial"/>
        </w:rPr>
        <w:t>por 16 programas de pregrado y 9 de</w:t>
      </w:r>
      <w:r>
        <w:rPr>
          <w:rFonts w:ascii="Arial Narrow" w:hAnsi="Arial Narrow" w:cs="Arial"/>
        </w:rPr>
        <w:t xml:space="preserve"> </w:t>
      </w:r>
      <w:r w:rsidRPr="000A7B19">
        <w:rPr>
          <w:rFonts w:ascii="Arial Narrow" w:hAnsi="Arial Narrow" w:cs="Arial"/>
        </w:rPr>
        <w:t>posgrado</w:t>
      </w:r>
      <w:r>
        <w:rPr>
          <w:rFonts w:ascii="Arial Narrow" w:hAnsi="Arial Narrow" w:cs="Arial"/>
        </w:rPr>
        <w:t xml:space="preserve"> que según el Informe de actividades 2022-2023, atiende una matrícula de 4047</w:t>
      </w:r>
      <w:r w:rsidR="00833F98">
        <w:rPr>
          <w:rFonts w:ascii="Arial Narrow" w:hAnsi="Arial Narrow" w:cs="Arial"/>
        </w:rPr>
        <w:t>, 3,897 inscritos en pregrado y 150 alumnos en posgrado, mismos que l</w:t>
      </w:r>
      <w:r w:rsidR="00457849">
        <w:rPr>
          <w:rFonts w:ascii="Arial Narrow" w:hAnsi="Arial Narrow" w:cs="Arial"/>
        </w:rPr>
        <w:t xml:space="preserve">a Secretaría administrativa </w:t>
      </w:r>
      <w:r w:rsidR="009E2676" w:rsidRPr="009E2676">
        <w:rPr>
          <w:rFonts w:ascii="Arial Narrow" w:hAnsi="Arial Narrow" w:cs="Arial"/>
        </w:rPr>
        <w:t xml:space="preserve">a través de la Coordinación de Personal del Centro Universitario de la Costa Sur,  determinan y seleccionan a las personas necesarias para mantener la eficacia del SGC y para la operación y control de sus procesos con </w:t>
      </w:r>
      <w:r w:rsidR="009E2676">
        <w:rPr>
          <w:rFonts w:ascii="Arial Narrow" w:hAnsi="Arial Narrow" w:cs="Arial"/>
        </w:rPr>
        <w:t>base en lo establecido en: Catálogo de competencias del personal administrativo, Estatuto General de la Universidad de Guadalajara, y Estatuto del Centro</w:t>
      </w:r>
      <w:r w:rsidR="0089047F">
        <w:rPr>
          <w:rFonts w:ascii="Arial Narrow" w:hAnsi="Arial Narrow" w:cs="Arial"/>
        </w:rPr>
        <w:t xml:space="preserve"> Universitario de la Costa Sur. p</w:t>
      </w:r>
      <w:r w:rsidR="00833F98">
        <w:rPr>
          <w:rFonts w:ascii="Arial Narrow" w:hAnsi="Arial Narrow" w:cs="Arial"/>
        </w:rPr>
        <w:t>or ello l</w:t>
      </w:r>
      <w:r w:rsidR="00062CB4">
        <w:rPr>
          <w:rFonts w:ascii="Arial Narrow" w:hAnsi="Arial Narrow" w:cs="Arial"/>
        </w:rPr>
        <w:t>a planta</w:t>
      </w:r>
      <w:r w:rsidR="009E2676">
        <w:rPr>
          <w:rFonts w:ascii="Arial Narrow" w:hAnsi="Arial Narrow" w:cs="Arial"/>
        </w:rPr>
        <w:t xml:space="preserve"> académica del Centro U</w:t>
      </w:r>
      <w:r w:rsidR="005848D0">
        <w:rPr>
          <w:rFonts w:ascii="Arial Narrow" w:hAnsi="Arial Narrow" w:cs="Arial"/>
        </w:rPr>
        <w:t xml:space="preserve">niversitario </w:t>
      </w:r>
      <w:r w:rsidR="005F3C2E">
        <w:rPr>
          <w:rFonts w:ascii="Arial Narrow" w:hAnsi="Arial Narrow" w:cs="Arial"/>
        </w:rPr>
        <w:t xml:space="preserve">que </w:t>
      </w:r>
      <w:r w:rsidR="00062CB4">
        <w:rPr>
          <w:rFonts w:ascii="Arial Narrow" w:hAnsi="Arial Narrow" w:cs="Arial"/>
        </w:rPr>
        <w:t xml:space="preserve">actualmente </w:t>
      </w:r>
      <w:r w:rsidR="00AD5985">
        <w:rPr>
          <w:rFonts w:ascii="Arial Narrow" w:hAnsi="Arial Narrow" w:cs="Arial"/>
        </w:rPr>
        <w:t xml:space="preserve">atiende los Programas Educativos </w:t>
      </w:r>
      <w:r w:rsidR="005848D0">
        <w:rPr>
          <w:rFonts w:ascii="Arial Narrow" w:hAnsi="Arial Narrow" w:cs="Arial"/>
        </w:rPr>
        <w:t xml:space="preserve">se compone por </w:t>
      </w:r>
      <w:r w:rsidR="00062CB4">
        <w:rPr>
          <w:rFonts w:ascii="Arial Narrow" w:hAnsi="Arial Narrow" w:cs="Arial"/>
        </w:rPr>
        <w:t>370</w:t>
      </w:r>
      <w:r w:rsidR="009E2676">
        <w:rPr>
          <w:rFonts w:ascii="Arial Narrow" w:hAnsi="Arial Narrow" w:cs="Arial"/>
        </w:rPr>
        <w:t xml:space="preserve"> </w:t>
      </w:r>
      <w:r w:rsidR="00062CB4">
        <w:rPr>
          <w:rFonts w:ascii="Arial Narrow" w:hAnsi="Arial Narrow" w:cs="Arial"/>
        </w:rPr>
        <w:t>docentes</w:t>
      </w:r>
      <w:r w:rsidR="009E2676">
        <w:rPr>
          <w:rFonts w:ascii="Arial Narrow" w:hAnsi="Arial Narrow" w:cs="Arial"/>
        </w:rPr>
        <w:t xml:space="preserve">, donde los contratos se clasifican de la siguiente manera: </w:t>
      </w:r>
      <w:r w:rsidR="00A71A41">
        <w:rPr>
          <w:rFonts w:ascii="Arial Narrow" w:hAnsi="Arial Narrow" w:cs="Arial"/>
        </w:rPr>
        <w:t xml:space="preserve"> </w:t>
      </w:r>
    </w:p>
    <w:tbl>
      <w:tblPr>
        <w:tblStyle w:val="Tablaconcuadrcula"/>
        <w:tblW w:w="0" w:type="auto"/>
        <w:jc w:val="center"/>
        <w:tblLook w:val="04A0" w:firstRow="1" w:lastRow="0" w:firstColumn="1" w:lastColumn="0" w:noHBand="0" w:noVBand="1"/>
      </w:tblPr>
      <w:tblGrid>
        <w:gridCol w:w="4106"/>
        <w:gridCol w:w="1275"/>
      </w:tblGrid>
      <w:tr w:rsidR="009E2676" w:rsidRPr="00CD474B" w14:paraId="52B0D9F8" w14:textId="77777777" w:rsidTr="0089047F">
        <w:trPr>
          <w:jc w:val="center"/>
        </w:trPr>
        <w:tc>
          <w:tcPr>
            <w:tcW w:w="4106" w:type="dxa"/>
            <w:shd w:val="clear" w:color="auto" w:fill="244061" w:themeFill="accent1" w:themeFillShade="80"/>
          </w:tcPr>
          <w:p w14:paraId="3384CE7D" w14:textId="77777777" w:rsidR="009E2676" w:rsidRPr="00CD474B" w:rsidRDefault="009E2676" w:rsidP="0062727F">
            <w:pPr>
              <w:rPr>
                <w:rFonts w:ascii="Arial Narrow" w:hAnsi="Arial Narrow"/>
                <w:b/>
              </w:rPr>
            </w:pPr>
            <w:r w:rsidRPr="00CD474B">
              <w:rPr>
                <w:rFonts w:ascii="Arial Narrow" w:hAnsi="Arial Narrow"/>
                <w:b/>
              </w:rPr>
              <w:t>Tipo de contrato</w:t>
            </w:r>
          </w:p>
        </w:tc>
        <w:tc>
          <w:tcPr>
            <w:tcW w:w="1275" w:type="dxa"/>
            <w:shd w:val="clear" w:color="auto" w:fill="244061" w:themeFill="accent1" w:themeFillShade="80"/>
          </w:tcPr>
          <w:p w14:paraId="08F24E41" w14:textId="77777777" w:rsidR="009E2676" w:rsidRPr="00CD474B" w:rsidRDefault="009E2676" w:rsidP="0062727F">
            <w:pPr>
              <w:rPr>
                <w:rFonts w:ascii="Arial Narrow" w:hAnsi="Arial Narrow"/>
                <w:b/>
              </w:rPr>
            </w:pPr>
            <w:r w:rsidRPr="00CD474B">
              <w:rPr>
                <w:rFonts w:ascii="Arial Narrow" w:hAnsi="Arial Narrow"/>
                <w:b/>
              </w:rPr>
              <w:t>Cantidad</w:t>
            </w:r>
          </w:p>
        </w:tc>
      </w:tr>
      <w:tr w:rsidR="009E2676" w:rsidRPr="00CD474B" w14:paraId="7A3F0A25" w14:textId="77777777" w:rsidTr="0089047F">
        <w:trPr>
          <w:jc w:val="center"/>
        </w:trPr>
        <w:tc>
          <w:tcPr>
            <w:tcW w:w="4106" w:type="dxa"/>
          </w:tcPr>
          <w:p w14:paraId="65A6EE6F" w14:textId="77777777" w:rsidR="009E2676" w:rsidRPr="00CD474B" w:rsidRDefault="009E2676" w:rsidP="0062727F">
            <w:pPr>
              <w:rPr>
                <w:rFonts w:ascii="Arial Narrow" w:hAnsi="Arial Narrow"/>
              </w:rPr>
            </w:pPr>
            <w:r w:rsidRPr="00CD474B">
              <w:rPr>
                <w:rFonts w:ascii="Arial Narrow" w:hAnsi="Arial Narrow"/>
              </w:rPr>
              <w:t>Profesores de Asignatura</w:t>
            </w:r>
          </w:p>
        </w:tc>
        <w:tc>
          <w:tcPr>
            <w:tcW w:w="1275" w:type="dxa"/>
          </w:tcPr>
          <w:p w14:paraId="50161561" w14:textId="0732405B" w:rsidR="009E2676" w:rsidRPr="00CD474B" w:rsidRDefault="00380237" w:rsidP="0062727F">
            <w:pPr>
              <w:rPr>
                <w:rFonts w:ascii="Arial Narrow" w:hAnsi="Arial Narrow"/>
              </w:rPr>
            </w:pPr>
            <w:r>
              <w:rPr>
                <w:rFonts w:ascii="Arial Narrow" w:hAnsi="Arial Narrow"/>
              </w:rPr>
              <w:t>183</w:t>
            </w:r>
          </w:p>
        </w:tc>
      </w:tr>
      <w:tr w:rsidR="009E2676" w:rsidRPr="00CD474B" w14:paraId="55E05214" w14:textId="77777777" w:rsidTr="0089047F">
        <w:trPr>
          <w:jc w:val="center"/>
        </w:trPr>
        <w:tc>
          <w:tcPr>
            <w:tcW w:w="4106" w:type="dxa"/>
          </w:tcPr>
          <w:p w14:paraId="3C153DCE" w14:textId="77777777" w:rsidR="009E2676" w:rsidRPr="00CD474B" w:rsidRDefault="009E2676" w:rsidP="0062727F">
            <w:pPr>
              <w:rPr>
                <w:rFonts w:ascii="Arial Narrow" w:hAnsi="Arial Narrow"/>
              </w:rPr>
            </w:pPr>
            <w:r w:rsidRPr="00CD474B">
              <w:rPr>
                <w:rFonts w:ascii="Arial Narrow" w:hAnsi="Arial Narrow"/>
              </w:rPr>
              <w:t>Profesores Técnicos Académicos</w:t>
            </w:r>
          </w:p>
        </w:tc>
        <w:tc>
          <w:tcPr>
            <w:tcW w:w="1275" w:type="dxa"/>
          </w:tcPr>
          <w:p w14:paraId="15F0E726" w14:textId="70E727C6" w:rsidR="009E2676" w:rsidRPr="00CD474B" w:rsidRDefault="00380237" w:rsidP="0062727F">
            <w:pPr>
              <w:rPr>
                <w:rFonts w:ascii="Arial Narrow" w:hAnsi="Arial Narrow"/>
              </w:rPr>
            </w:pPr>
            <w:r>
              <w:rPr>
                <w:rFonts w:ascii="Arial Narrow" w:hAnsi="Arial Narrow"/>
              </w:rPr>
              <w:t>11</w:t>
            </w:r>
          </w:p>
        </w:tc>
      </w:tr>
      <w:tr w:rsidR="009E2676" w:rsidRPr="00CD474B" w14:paraId="08D70257" w14:textId="77777777" w:rsidTr="00E52D3E">
        <w:trPr>
          <w:trHeight w:val="290"/>
          <w:jc w:val="center"/>
        </w:trPr>
        <w:tc>
          <w:tcPr>
            <w:tcW w:w="4106" w:type="dxa"/>
          </w:tcPr>
          <w:p w14:paraId="19B9A8BA" w14:textId="341DCB6C" w:rsidR="009E2676" w:rsidRPr="00CD474B" w:rsidRDefault="00E52D3E" w:rsidP="00E52D3E">
            <w:pPr>
              <w:rPr>
                <w:rFonts w:ascii="Arial Narrow" w:hAnsi="Arial Narrow"/>
              </w:rPr>
            </w:pPr>
            <w:r>
              <w:rPr>
                <w:rFonts w:ascii="Arial Narrow" w:hAnsi="Arial Narrow"/>
              </w:rPr>
              <w:t>Profesores Tiempo Completo</w:t>
            </w:r>
          </w:p>
        </w:tc>
        <w:tc>
          <w:tcPr>
            <w:tcW w:w="1275" w:type="dxa"/>
          </w:tcPr>
          <w:p w14:paraId="1CC691E0" w14:textId="240ECAAE" w:rsidR="009E2676" w:rsidRPr="00CD474B" w:rsidRDefault="009E2676" w:rsidP="00E52D3E">
            <w:pPr>
              <w:rPr>
                <w:rFonts w:ascii="Arial Narrow" w:hAnsi="Arial Narrow"/>
              </w:rPr>
            </w:pPr>
            <w:r w:rsidRPr="00CD474B">
              <w:rPr>
                <w:rFonts w:ascii="Arial Narrow" w:hAnsi="Arial Narrow"/>
              </w:rPr>
              <w:t>1</w:t>
            </w:r>
            <w:r w:rsidR="00380237">
              <w:rPr>
                <w:rFonts w:ascii="Arial Narrow" w:hAnsi="Arial Narrow"/>
              </w:rPr>
              <w:t>66</w:t>
            </w:r>
          </w:p>
        </w:tc>
      </w:tr>
    </w:tbl>
    <w:p w14:paraId="5A3335E8" w14:textId="0522A942" w:rsidR="00AD5985" w:rsidRDefault="00AD5985" w:rsidP="00E52D3E">
      <w:pPr>
        <w:spacing w:before="240" w:after="120"/>
        <w:ind w:firstLine="709"/>
        <w:rPr>
          <w:rFonts w:ascii="Arial Narrow" w:hAnsi="Arial Narrow"/>
        </w:rPr>
      </w:pPr>
      <w:r>
        <w:rPr>
          <w:rFonts w:ascii="Arial Narrow" w:hAnsi="Arial Narrow" w:cs="Arial"/>
        </w:rPr>
        <w:lastRenderedPageBreak/>
        <w:t xml:space="preserve">Así mismo, el Centro Universitario es atendido por </w:t>
      </w:r>
      <w:r w:rsidRPr="0049601E">
        <w:rPr>
          <w:rFonts w:ascii="Arial Narrow" w:hAnsi="Arial Narrow" w:cs="Arial"/>
        </w:rPr>
        <w:t>2</w:t>
      </w:r>
      <w:r w:rsidR="0049601E" w:rsidRPr="0049601E">
        <w:rPr>
          <w:rFonts w:ascii="Arial Narrow" w:hAnsi="Arial Narrow" w:cs="Arial"/>
        </w:rPr>
        <w:t>17</w:t>
      </w:r>
      <w:r w:rsidRPr="0049601E">
        <w:rPr>
          <w:rFonts w:ascii="Arial Narrow" w:hAnsi="Arial Narrow" w:cs="Arial"/>
        </w:rPr>
        <w:t xml:space="preserve"> personas</w:t>
      </w:r>
      <w:r>
        <w:rPr>
          <w:rFonts w:ascii="Arial Narrow" w:hAnsi="Arial Narrow" w:cs="Arial"/>
        </w:rPr>
        <w:t>, entre los que podemos encontrar administrativos, directivos, operativos y</w:t>
      </w:r>
      <w:r w:rsidR="005F3C2E">
        <w:rPr>
          <w:rFonts w:ascii="Arial Narrow" w:hAnsi="Arial Narrow" w:cs="Arial"/>
        </w:rPr>
        <w:t xml:space="preserve"> personal</w:t>
      </w:r>
      <w:r>
        <w:rPr>
          <w:rFonts w:ascii="Arial Narrow" w:hAnsi="Arial Narrow" w:cs="Arial"/>
        </w:rPr>
        <w:t xml:space="preserve"> de limpieza, los contratos se clasifican de la siguiente manera:</w:t>
      </w:r>
    </w:p>
    <w:tbl>
      <w:tblPr>
        <w:tblStyle w:val="Tablaconcuadrcula"/>
        <w:tblW w:w="0" w:type="auto"/>
        <w:jc w:val="center"/>
        <w:tblLook w:val="04A0" w:firstRow="1" w:lastRow="0" w:firstColumn="1" w:lastColumn="0" w:noHBand="0" w:noVBand="1"/>
      </w:tblPr>
      <w:tblGrid>
        <w:gridCol w:w="3346"/>
        <w:gridCol w:w="1275"/>
      </w:tblGrid>
      <w:tr w:rsidR="00AD5985" w:rsidRPr="00CD474B" w14:paraId="1B9A9B7F" w14:textId="77777777" w:rsidTr="00AD5985">
        <w:trPr>
          <w:jc w:val="center"/>
        </w:trPr>
        <w:tc>
          <w:tcPr>
            <w:tcW w:w="3346" w:type="dxa"/>
            <w:shd w:val="clear" w:color="auto" w:fill="244061" w:themeFill="accent1" w:themeFillShade="80"/>
          </w:tcPr>
          <w:p w14:paraId="64DB382A" w14:textId="4C21430C" w:rsidR="00AD5985" w:rsidRPr="00CD474B" w:rsidRDefault="00AD5985" w:rsidP="00AD5985">
            <w:pPr>
              <w:rPr>
                <w:rFonts w:ascii="Arial Narrow" w:hAnsi="Arial Narrow"/>
              </w:rPr>
            </w:pPr>
            <w:r w:rsidRPr="00CD474B">
              <w:rPr>
                <w:rFonts w:ascii="Arial Narrow" w:hAnsi="Arial Narrow"/>
                <w:b/>
              </w:rPr>
              <w:t>Tipo de contrato</w:t>
            </w:r>
          </w:p>
        </w:tc>
        <w:tc>
          <w:tcPr>
            <w:tcW w:w="1275" w:type="dxa"/>
            <w:shd w:val="clear" w:color="auto" w:fill="244061" w:themeFill="accent1" w:themeFillShade="80"/>
          </w:tcPr>
          <w:p w14:paraId="49068EA1" w14:textId="3316061E" w:rsidR="00AD5985" w:rsidRPr="00CD474B" w:rsidRDefault="00AD5985" w:rsidP="00AD5985">
            <w:pPr>
              <w:rPr>
                <w:rFonts w:ascii="Arial Narrow" w:hAnsi="Arial Narrow"/>
              </w:rPr>
            </w:pPr>
            <w:r w:rsidRPr="00CD474B">
              <w:rPr>
                <w:rFonts w:ascii="Arial Narrow" w:hAnsi="Arial Narrow"/>
                <w:b/>
              </w:rPr>
              <w:t>Cantidad</w:t>
            </w:r>
          </w:p>
        </w:tc>
      </w:tr>
      <w:tr w:rsidR="00AD5985" w:rsidRPr="00CD474B" w14:paraId="49B34942" w14:textId="77777777" w:rsidTr="0062727F">
        <w:trPr>
          <w:jc w:val="center"/>
        </w:trPr>
        <w:tc>
          <w:tcPr>
            <w:tcW w:w="3346" w:type="dxa"/>
          </w:tcPr>
          <w:p w14:paraId="154C04EC" w14:textId="10F18259" w:rsidR="00AD5985" w:rsidRPr="00CD474B" w:rsidRDefault="00AD5985" w:rsidP="0089047F">
            <w:pPr>
              <w:rPr>
                <w:rFonts w:ascii="Arial Narrow" w:hAnsi="Arial Narrow"/>
              </w:rPr>
            </w:pPr>
            <w:r w:rsidRPr="00CD474B">
              <w:rPr>
                <w:rFonts w:ascii="Arial Narrow" w:hAnsi="Arial Narrow"/>
              </w:rPr>
              <w:t>Personal Sindicalizado</w:t>
            </w:r>
          </w:p>
        </w:tc>
        <w:tc>
          <w:tcPr>
            <w:tcW w:w="1275" w:type="dxa"/>
          </w:tcPr>
          <w:p w14:paraId="719A5B73" w14:textId="7D962FF8" w:rsidR="00AD5985" w:rsidRPr="0049601E" w:rsidRDefault="0049601E" w:rsidP="0089047F">
            <w:pPr>
              <w:rPr>
                <w:rFonts w:ascii="Arial Narrow" w:hAnsi="Arial Narrow"/>
              </w:rPr>
            </w:pPr>
            <w:r>
              <w:rPr>
                <w:rFonts w:ascii="Arial Narrow" w:hAnsi="Arial Narrow"/>
              </w:rPr>
              <w:t>116</w:t>
            </w:r>
          </w:p>
        </w:tc>
      </w:tr>
      <w:tr w:rsidR="00AD5985" w:rsidRPr="00CD474B" w14:paraId="3B51E8E0" w14:textId="77777777" w:rsidTr="0062727F">
        <w:trPr>
          <w:jc w:val="center"/>
        </w:trPr>
        <w:tc>
          <w:tcPr>
            <w:tcW w:w="3346" w:type="dxa"/>
          </w:tcPr>
          <w:p w14:paraId="01E73778" w14:textId="7B6D4C3C" w:rsidR="00AD5985" w:rsidRPr="00CD474B" w:rsidRDefault="00AD5985" w:rsidP="0089047F">
            <w:pPr>
              <w:rPr>
                <w:rFonts w:ascii="Arial Narrow" w:hAnsi="Arial Narrow"/>
              </w:rPr>
            </w:pPr>
            <w:r w:rsidRPr="00CD474B">
              <w:rPr>
                <w:rFonts w:ascii="Arial Narrow" w:hAnsi="Arial Narrow"/>
              </w:rPr>
              <w:t>Personal Confianza</w:t>
            </w:r>
          </w:p>
        </w:tc>
        <w:tc>
          <w:tcPr>
            <w:tcW w:w="1275" w:type="dxa"/>
          </w:tcPr>
          <w:p w14:paraId="1E4795FE" w14:textId="58791C5D" w:rsidR="00AD5985" w:rsidRPr="0049601E" w:rsidRDefault="0049601E" w:rsidP="0062727F">
            <w:pPr>
              <w:rPr>
                <w:rFonts w:ascii="Arial Narrow" w:hAnsi="Arial Narrow"/>
              </w:rPr>
            </w:pPr>
            <w:r>
              <w:rPr>
                <w:rFonts w:ascii="Arial Narrow" w:hAnsi="Arial Narrow"/>
              </w:rPr>
              <w:t>91</w:t>
            </w:r>
          </w:p>
        </w:tc>
      </w:tr>
      <w:tr w:rsidR="00AD5985" w:rsidRPr="00CD474B" w14:paraId="7792EAEF" w14:textId="77777777" w:rsidTr="0062727F">
        <w:trPr>
          <w:jc w:val="center"/>
        </w:trPr>
        <w:tc>
          <w:tcPr>
            <w:tcW w:w="3346" w:type="dxa"/>
          </w:tcPr>
          <w:p w14:paraId="505F9B50" w14:textId="77777777" w:rsidR="00AD5985" w:rsidRPr="00CD474B" w:rsidRDefault="00AD5985" w:rsidP="0062727F">
            <w:pPr>
              <w:rPr>
                <w:rFonts w:ascii="Arial Narrow" w:hAnsi="Arial Narrow"/>
              </w:rPr>
            </w:pPr>
            <w:r w:rsidRPr="00CD474B">
              <w:rPr>
                <w:rFonts w:ascii="Arial Narrow" w:hAnsi="Arial Narrow"/>
              </w:rPr>
              <w:t>Personal de contratos civiles</w:t>
            </w:r>
          </w:p>
        </w:tc>
        <w:tc>
          <w:tcPr>
            <w:tcW w:w="1275" w:type="dxa"/>
          </w:tcPr>
          <w:p w14:paraId="7ED61FE7" w14:textId="2F2E8CEA" w:rsidR="00AD5985" w:rsidRPr="0049601E" w:rsidRDefault="0049601E" w:rsidP="0062727F">
            <w:pPr>
              <w:rPr>
                <w:rFonts w:ascii="Arial Narrow" w:hAnsi="Arial Narrow"/>
              </w:rPr>
            </w:pPr>
            <w:r>
              <w:rPr>
                <w:rFonts w:ascii="Arial Narrow" w:hAnsi="Arial Narrow"/>
              </w:rPr>
              <w:t>10</w:t>
            </w:r>
          </w:p>
        </w:tc>
      </w:tr>
    </w:tbl>
    <w:p w14:paraId="239AADF6" w14:textId="47C7E986" w:rsidR="0089047F" w:rsidRDefault="009E2676" w:rsidP="00E52D3E">
      <w:pPr>
        <w:spacing w:before="120" w:after="120"/>
        <w:ind w:firstLine="567"/>
        <w:rPr>
          <w:rFonts w:ascii="Arial Narrow" w:hAnsi="Arial Narrow"/>
        </w:rPr>
      </w:pPr>
      <w:r w:rsidRPr="00CD474B">
        <w:rPr>
          <w:rFonts w:ascii="Arial Narrow" w:hAnsi="Arial Narrow"/>
        </w:rPr>
        <w:t>Existen contratos civiles de proyectos específicos de los cuales siempre son variables</w:t>
      </w:r>
      <w:r w:rsidR="00A71A41">
        <w:rPr>
          <w:rFonts w:ascii="Arial Narrow" w:hAnsi="Arial Narrow"/>
        </w:rPr>
        <w:t>.</w:t>
      </w:r>
      <w:r w:rsidR="00AD5985">
        <w:rPr>
          <w:rFonts w:ascii="Arial Narrow" w:hAnsi="Arial Narrow"/>
        </w:rPr>
        <w:t xml:space="preserve"> </w:t>
      </w:r>
      <w:r w:rsidRPr="00CD474B">
        <w:rPr>
          <w:rFonts w:ascii="Arial Narrow" w:hAnsi="Arial Narrow"/>
        </w:rPr>
        <w:t>Así como el personal ya establecido en la matriz de responsabilidades como en el organigrama.</w:t>
      </w:r>
    </w:p>
    <w:p w14:paraId="36A8A470" w14:textId="30977865" w:rsidR="0089047F" w:rsidRPr="0089047F" w:rsidRDefault="0089047F" w:rsidP="0062727F">
      <w:pPr>
        <w:pStyle w:val="Prrafodelista"/>
        <w:numPr>
          <w:ilvl w:val="1"/>
          <w:numId w:val="2"/>
        </w:numPr>
        <w:shd w:val="clear" w:color="auto" w:fill="ECF1FE"/>
        <w:spacing w:before="240"/>
        <w:ind w:left="567" w:hanging="567"/>
        <w:jc w:val="both"/>
        <w:rPr>
          <w:rFonts w:ascii="Arial Narrow" w:hAnsi="Arial Narrow"/>
        </w:rPr>
      </w:pPr>
      <w:r w:rsidRPr="0089047F">
        <w:rPr>
          <w:rFonts w:ascii="Arial Narrow" w:hAnsi="Arial Narrow" w:cs="Arial"/>
          <w:b/>
          <w:color w:val="000000"/>
        </w:rPr>
        <w:t>Estructura Conceptual</w:t>
      </w:r>
    </w:p>
    <w:p w14:paraId="15B8CD30" w14:textId="3498E5C3" w:rsidR="0089047F" w:rsidRDefault="0089047F" w:rsidP="0089047F">
      <w:pPr>
        <w:spacing w:before="120"/>
        <w:jc w:val="both"/>
        <w:rPr>
          <w:rFonts w:ascii="Arial Narrow" w:hAnsi="Arial Narrow"/>
        </w:rPr>
      </w:pPr>
      <w:r w:rsidRPr="0089047F">
        <w:rPr>
          <w:rFonts w:ascii="Arial Narrow" w:hAnsi="Arial Narrow"/>
        </w:rPr>
        <w:t>La Misión, la Visión, los Valores, los Objetivos de Desarrollo Sostenible (ODS), las políticas transversales, los principios de gestión institucional y las trayectorias definen, orientan y ordenan de manera integral todos los aspectos de la vida institucional, abarcando docencia, innovación académica, investigación y la transferencia del conocimiento, difusión de la cultura y adicionalmente, los procesos de gestión y administración que les dan sustento. La inclusión de los ODS representa el compromiso universitario de contribuir de manera decidida con las iniciativas de la ONU para asegurar el desarrollo justo, inclusivo y equilibrado de toda la humanidad.</w:t>
      </w:r>
    </w:p>
    <w:p w14:paraId="22F95BC9" w14:textId="68B33C7C" w:rsidR="0049601E" w:rsidRPr="002832E8" w:rsidRDefault="0049601E" w:rsidP="0049601E">
      <w:pPr>
        <w:spacing w:line="312" w:lineRule="atLeast"/>
        <w:jc w:val="center"/>
        <w:textAlignment w:val="baseline"/>
        <w:rPr>
          <w:rFonts w:ascii="Arial Narrow" w:hAnsi="Arial Narrow" w:cs="Tahoma"/>
          <w:b/>
          <w:color w:val="444444"/>
          <w:bdr w:val="none" w:sz="0" w:space="0" w:color="auto" w:frame="1"/>
          <w:lang w:eastAsia="es-MX"/>
        </w:rPr>
      </w:pPr>
      <w:r>
        <w:rPr>
          <w:noProof/>
          <w:lang w:eastAsia="es-MX"/>
        </w:rPr>
        <w:drawing>
          <wp:anchor distT="36576" distB="36576" distL="36576" distR="36576" simplePos="0" relativeHeight="251663872" behindDoc="0" locked="0" layoutInCell="1" hidden="0" allowOverlap="1" wp14:anchorId="3BCD6297" wp14:editId="46350B46">
            <wp:simplePos x="0" y="0"/>
            <wp:positionH relativeFrom="margin">
              <wp:align>center</wp:align>
            </wp:positionH>
            <wp:positionV relativeFrom="paragraph">
              <wp:posOffset>254635</wp:posOffset>
            </wp:positionV>
            <wp:extent cx="4148455" cy="3878580"/>
            <wp:effectExtent l="0" t="0" r="4445" b="7620"/>
            <wp:wrapTopAndBottom/>
            <wp:docPr id="92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8"/>
                    <a:srcRect t="3117" b="1871"/>
                    <a:stretch/>
                  </pic:blipFill>
                  <pic:spPr bwMode="auto">
                    <a:xfrm>
                      <a:off x="0" y="0"/>
                      <a:ext cx="4148455" cy="3878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2E8">
        <w:rPr>
          <w:rFonts w:ascii="Arial Narrow" w:hAnsi="Arial Narrow" w:cs="Tahoma"/>
          <w:b/>
          <w:color w:val="444444"/>
          <w:bdr w:val="none" w:sz="0" w:space="0" w:color="auto" w:frame="1"/>
          <w:lang w:eastAsia="es-MX"/>
        </w:rPr>
        <w:t xml:space="preserve">Fig. </w:t>
      </w:r>
      <w:r>
        <w:rPr>
          <w:rFonts w:ascii="Arial Narrow" w:hAnsi="Arial Narrow" w:cs="Tahoma"/>
          <w:b/>
          <w:color w:val="444444"/>
          <w:bdr w:val="none" w:sz="0" w:space="0" w:color="auto" w:frame="1"/>
          <w:lang w:eastAsia="es-MX"/>
        </w:rPr>
        <w:t>1</w:t>
      </w:r>
      <w:r w:rsidRPr="002832E8">
        <w:rPr>
          <w:rFonts w:ascii="Arial Narrow" w:hAnsi="Arial Narrow" w:cs="Tahoma"/>
          <w:b/>
          <w:color w:val="444444"/>
          <w:bdr w:val="none" w:sz="0" w:space="0" w:color="auto" w:frame="1"/>
          <w:lang w:eastAsia="es-MX"/>
        </w:rPr>
        <w:t xml:space="preserve">   </w:t>
      </w:r>
      <w:r>
        <w:rPr>
          <w:rFonts w:ascii="Arial Narrow" w:hAnsi="Arial Narrow" w:cs="Tahoma"/>
          <w:color w:val="444444"/>
          <w:bdr w:val="none" w:sz="0" w:space="0" w:color="auto" w:frame="1"/>
          <w:lang w:eastAsia="es-MX"/>
        </w:rPr>
        <w:t>Estructura Conceptual</w:t>
      </w:r>
    </w:p>
    <w:p w14:paraId="4D164A5A" w14:textId="0C19F4E1" w:rsidR="0049601E" w:rsidRPr="002832E8" w:rsidRDefault="0049601E" w:rsidP="0049601E">
      <w:pPr>
        <w:spacing w:line="312" w:lineRule="atLeast"/>
        <w:jc w:val="both"/>
        <w:textAlignment w:val="baseline"/>
        <w:rPr>
          <w:rFonts w:ascii="Arial Narrow" w:hAnsi="Arial Narrow" w:cs="Tahoma"/>
          <w:color w:val="444444"/>
          <w:sz w:val="20"/>
          <w:szCs w:val="20"/>
          <w:bdr w:val="none" w:sz="0" w:space="0" w:color="auto" w:frame="1"/>
          <w:lang w:eastAsia="es-MX"/>
        </w:rPr>
      </w:pPr>
      <w:r w:rsidRPr="002832E8">
        <w:rPr>
          <w:rFonts w:ascii="Arial Narrow" w:hAnsi="Arial Narrow" w:cs="Tahoma"/>
          <w:b/>
          <w:color w:val="444444"/>
          <w:sz w:val="20"/>
          <w:szCs w:val="20"/>
          <w:bdr w:val="none" w:sz="0" w:space="0" w:color="auto" w:frame="1"/>
          <w:lang w:eastAsia="es-MX"/>
        </w:rPr>
        <w:t>Fuente:</w:t>
      </w:r>
      <w:r w:rsidRPr="002832E8">
        <w:rPr>
          <w:rFonts w:ascii="Arial Narrow" w:hAnsi="Arial Narrow" w:cs="Tahoma"/>
          <w:color w:val="444444"/>
          <w:sz w:val="20"/>
          <w:szCs w:val="20"/>
          <w:bdr w:val="none" w:sz="0" w:space="0" w:color="auto" w:frame="1"/>
          <w:lang w:eastAsia="es-MX"/>
        </w:rPr>
        <w:t xml:space="preserve"> </w:t>
      </w:r>
      <w:r w:rsidRPr="0049601E">
        <w:rPr>
          <w:rFonts w:ascii="Arial Narrow" w:hAnsi="Arial Narrow" w:cs="Tahoma"/>
          <w:color w:val="444444"/>
          <w:sz w:val="20"/>
          <w:szCs w:val="20"/>
          <w:bdr w:val="none" w:sz="0" w:space="0" w:color="auto" w:frame="1"/>
          <w:lang w:eastAsia="es-MX"/>
        </w:rPr>
        <w:t>Plan de Desarrollo CUCSUR 2019-2025, Visión 2030. Centro Universitario de la Costa Sur</w:t>
      </w:r>
      <w:r w:rsidRPr="002832E8">
        <w:rPr>
          <w:rFonts w:ascii="Arial Narrow" w:hAnsi="Arial Narrow" w:cs="Tahoma"/>
          <w:color w:val="444444"/>
          <w:sz w:val="20"/>
          <w:szCs w:val="20"/>
          <w:bdr w:val="none" w:sz="0" w:space="0" w:color="auto" w:frame="1"/>
          <w:lang w:eastAsia="es-MX"/>
        </w:rPr>
        <w:t xml:space="preserve"> </w:t>
      </w:r>
    </w:p>
    <w:p w14:paraId="68773A75" w14:textId="27433F07" w:rsidR="00DE049D" w:rsidRPr="00DE049D" w:rsidRDefault="001D321C" w:rsidP="00DE049D">
      <w:pPr>
        <w:pStyle w:val="Prrafodelista"/>
        <w:numPr>
          <w:ilvl w:val="1"/>
          <w:numId w:val="2"/>
        </w:numPr>
        <w:shd w:val="clear" w:color="auto" w:fill="ECF1FE"/>
        <w:spacing w:before="240" w:after="240"/>
        <w:ind w:left="567" w:hanging="567"/>
        <w:jc w:val="both"/>
        <w:rPr>
          <w:rFonts w:ascii="Arial Narrow" w:hAnsi="Arial Narrow" w:cs="Arial"/>
        </w:rPr>
      </w:pPr>
      <w:r w:rsidRPr="0089047F">
        <w:rPr>
          <w:rFonts w:ascii="Arial Narrow" w:hAnsi="Arial Narrow" w:cs="Arial"/>
          <w:b/>
          <w:color w:val="000000"/>
        </w:rPr>
        <w:lastRenderedPageBreak/>
        <w:t>Organización y estructura</w:t>
      </w:r>
    </w:p>
    <w:p w14:paraId="29D9736A" w14:textId="6554275E" w:rsidR="003D2D6B" w:rsidRDefault="003D2D6B" w:rsidP="00DE049D">
      <w:pPr>
        <w:pStyle w:val="Prrafodelista"/>
        <w:spacing w:before="240"/>
        <w:ind w:left="0"/>
        <w:jc w:val="both"/>
        <w:rPr>
          <w:rFonts w:ascii="Arial Narrow" w:hAnsi="Arial Narrow" w:cs="Arial"/>
        </w:rPr>
      </w:pPr>
      <w:r w:rsidRPr="001D321C">
        <w:rPr>
          <w:rFonts w:ascii="Arial Narrow" w:hAnsi="Arial Narrow" w:cs="Arial"/>
        </w:rPr>
        <w:t xml:space="preserve">La institución se encuentra organizada conforme al organigrama que se presenta en </w:t>
      </w:r>
      <w:r w:rsidR="001D321C">
        <w:rPr>
          <w:rFonts w:ascii="Arial Narrow" w:hAnsi="Arial Narrow" w:cs="Arial"/>
        </w:rPr>
        <w:t>la sección de “anexos” del Manual de la Calidad</w:t>
      </w:r>
      <w:r w:rsidRPr="001D321C">
        <w:rPr>
          <w:rFonts w:ascii="Arial Narrow" w:hAnsi="Arial Narrow" w:cs="Arial"/>
        </w:rPr>
        <w:t xml:space="preserve">. </w:t>
      </w:r>
    </w:p>
    <w:p w14:paraId="3ACB2670" w14:textId="3CEB8D7B" w:rsidR="008C0FF0" w:rsidRDefault="008C0FF0" w:rsidP="003D2D6B">
      <w:pPr>
        <w:pStyle w:val="Prrafodelista"/>
        <w:ind w:left="0"/>
        <w:jc w:val="center"/>
        <w:rPr>
          <w:rFonts w:ascii="Arial Narrow" w:hAnsi="Arial Narrow" w:cs="Arial"/>
        </w:rPr>
      </w:pPr>
    </w:p>
    <w:p w14:paraId="533529C3" w14:textId="4D9B7C80" w:rsidR="001D321C" w:rsidRPr="00DE049D" w:rsidRDefault="003D2D6B" w:rsidP="003D2D6B">
      <w:pPr>
        <w:pStyle w:val="Prrafodelista"/>
        <w:numPr>
          <w:ilvl w:val="1"/>
          <w:numId w:val="2"/>
        </w:numPr>
        <w:shd w:val="clear" w:color="auto" w:fill="ECF1FE"/>
        <w:ind w:left="567" w:hanging="567"/>
        <w:jc w:val="both"/>
        <w:rPr>
          <w:rFonts w:ascii="Arial Narrow" w:hAnsi="Arial Narrow" w:cs="Arial"/>
        </w:rPr>
      </w:pPr>
      <w:r w:rsidRPr="002A3E7E">
        <w:rPr>
          <w:rFonts w:ascii="Arial Narrow" w:hAnsi="Arial Narrow" w:cs="Arial"/>
          <w:b/>
          <w:color w:val="000000"/>
        </w:rPr>
        <w:t>V</w:t>
      </w:r>
      <w:r w:rsidR="001D321C" w:rsidRPr="002A3E7E">
        <w:rPr>
          <w:rFonts w:ascii="Arial Narrow" w:hAnsi="Arial Narrow" w:cs="Arial"/>
          <w:b/>
          <w:color w:val="000000"/>
        </w:rPr>
        <w:t>alores</w:t>
      </w:r>
      <w:r w:rsidRPr="002A3E7E">
        <w:rPr>
          <w:rFonts w:ascii="Arial Narrow" w:hAnsi="Arial Narrow" w:cs="Arial"/>
          <w:b/>
          <w:color w:val="000000"/>
        </w:rPr>
        <w:t xml:space="preserve">  </w:t>
      </w:r>
    </w:p>
    <w:p w14:paraId="39900C36" w14:textId="39A73788" w:rsidR="001D321C" w:rsidRPr="002A3E7E" w:rsidRDefault="003D2D6B" w:rsidP="00DE049D">
      <w:pPr>
        <w:spacing w:before="120" w:after="120"/>
        <w:jc w:val="both"/>
        <w:rPr>
          <w:rFonts w:ascii="Arial Narrow" w:hAnsi="Arial Narrow" w:cs="Arial"/>
        </w:rPr>
      </w:pPr>
      <w:r w:rsidRPr="002A3E7E">
        <w:rPr>
          <w:rFonts w:ascii="Arial Narrow" w:hAnsi="Arial Narrow" w:cs="Arial"/>
        </w:rPr>
        <w:t xml:space="preserve">Los valores del </w:t>
      </w:r>
      <w:r w:rsidR="001D321C" w:rsidRPr="002A3E7E">
        <w:rPr>
          <w:rFonts w:ascii="Arial Narrow" w:hAnsi="Arial Narrow" w:cs="Arial"/>
        </w:rPr>
        <w:t>SGC</w:t>
      </w:r>
      <w:r w:rsidRPr="002A3E7E">
        <w:rPr>
          <w:rFonts w:ascii="Arial Narrow" w:hAnsi="Arial Narrow" w:cs="Arial"/>
        </w:rPr>
        <w:t xml:space="preserve"> del </w:t>
      </w:r>
      <w:r w:rsidR="001D321C" w:rsidRPr="002A3E7E">
        <w:rPr>
          <w:rFonts w:ascii="Arial Narrow" w:hAnsi="Arial Narrow" w:cs="Arial"/>
        </w:rPr>
        <w:t>CUCSUR</w:t>
      </w:r>
      <w:r w:rsidRPr="002A3E7E">
        <w:rPr>
          <w:rFonts w:ascii="Arial Narrow" w:hAnsi="Arial Narrow" w:cs="Arial"/>
        </w:rPr>
        <w:t xml:space="preserve"> han sido establecidos </w:t>
      </w:r>
      <w:r w:rsidR="000F7FE8">
        <w:rPr>
          <w:rFonts w:ascii="Arial Narrow" w:hAnsi="Arial Narrow" w:cs="Arial"/>
        </w:rPr>
        <w:t>con base en el Plan de Desarrollo del Centro (PDC, 2023), en su misión, visión y</w:t>
      </w:r>
      <w:r w:rsidRPr="002A3E7E">
        <w:rPr>
          <w:rFonts w:ascii="Arial Narrow" w:hAnsi="Arial Narrow" w:cs="Arial"/>
        </w:rPr>
        <w:t xml:space="preserve"> política de calidad, con el objetivo de proporcionar un servicio educativo con eficiencia y eficacia, buscando la </w:t>
      </w:r>
      <w:r w:rsidR="000F7FE8">
        <w:rPr>
          <w:rFonts w:ascii="Arial Narrow" w:hAnsi="Arial Narrow" w:cs="Arial"/>
        </w:rPr>
        <w:t>mejora continua del SGC.</w:t>
      </w:r>
    </w:p>
    <w:p w14:paraId="79B13F09" w14:textId="2EC9CBA2" w:rsidR="000F7FE8" w:rsidRPr="00DE049D" w:rsidRDefault="000F7FE8" w:rsidP="00DE049D">
      <w:pPr>
        <w:spacing w:after="120"/>
        <w:rPr>
          <w:rFonts w:ascii="Arial Narrow" w:hAnsi="Arial Narrow" w:cs="Arial"/>
        </w:rPr>
      </w:pPr>
      <w:r>
        <w:rPr>
          <w:rFonts w:ascii="Arial Narrow" w:hAnsi="Arial Narrow" w:cs="Arial"/>
        </w:rPr>
        <w:tab/>
      </w:r>
      <w:r w:rsidRPr="007A78B0">
        <w:rPr>
          <w:rFonts w:ascii="Arial Narrow" w:hAnsi="Arial Narrow" w:cs="Arial"/>
        </w:rPr>
        <w:t>El Código de Ética de la Universidad de Guadalajara establece los valores que rigen a la institución y que su comunidad universitaria está obligada a cumplir para su mejor convivencia. Toda persona integrante de la comunidad universitaria se reg</w:t>
      </w:r>
      <w:r w:rsidR="00DE049D">
        <w:rPr>
          <w:rFonts w:ascii="Arial Narrow" w:hAnsi="Arial Narrow" w:cs="Arial"/>
        </w:rPr>
        <w:t>irá por los siguientes valores.</w:t>
      </w:r>
    </w:p>
    <w:p w14:paraId="18DB4640" w14:textId="5F66A357" w:rsidR="000F7FE8" w:rsidRPr="007A78B0" w:rsidRDefault="000F7FE8" w:rsidP="00DE049D">
      <w:pPr>
        <w:ind w:left="426" w:hanging="426"/>
        <w:rPr>
          <w:rFonts w:ascii="Arial Narrow" w:hAnsi="Arial Narrow" w:cs="Arial"/>
        </w:rPr>
      </w:pPr>
      <w:r w:rsidRPr="007A78B0">
        <w:rPr>
          <w:rFonts w:ascii="Arial Narrow" w:hAnsi="Arial Narrow" w:cs="Arial"/>
          <w:b/>
        </w:rPr>
        <w:t>Democracia:</w:t>
      </w:r>
      <w:r w:rsidRPr="007A78B0">
        <w:rPr>
          <w:rFonts w:ascii="Arial Narrow" w:hAnsi="Arial Narrow" w:cs="Arial"/>
        </w:rPr>
        <w:t xml:space="preserve"> Escucha y participa a través del diálogo, desde la libertad e igualdad en la toma de decisiones, para el desarrollo y bienestar de la comunidad, respetando la diversidad de opinión y la crítica, para la construcción de consensos.</w:t>
      </w:r>
    </w:p>
    <w:p w14:paraId="7F9534AA" w14:textId="5E4287EB" w:rsidR="000F7FE8" w:rsidRPr="007A78B0" w:rsidRDefault="000F7FE8" w:rsidP="00DE049D">
      <w:pPr>
        <w:ind w:left="426" w:hanging="426"/>
        <w:rPr>
          <w:rFonts w:ascii="Arial Narrow" w:hAnsi="Arial Narrow" w:cs="Arial"/>
        </w:rPr>
      </w:pPr>
      <w:r w:rsidRPr="007A78B0">
        <w:rPr>
          <w:rFonts w:ascii="Arial Narrow" w:hAnsi="Arial Narrow" w:cs="Arial"/>
          <w:b/>
        </w:rPr>
        <w:t>Desarrollo sustentable:</w:t>
      </w:r>
      <w:r w:rsidRPr="007A78B0">
        <w:rPr>
          <w:rFonts w:ascii="Arial Narrow" w:hAnsi="Arial Narrow" w:cs="Arial"/>
        </w:rPr>
        <w:t xml:space="preserve"> Promueve la protección y conservación del medio ambiente, así como el uso eficiente de los recursos, a fin de que la satisfacción de las necesidades actuales no comprometa la satisfacción de las necesidades de las generaciones futuras.</w:t>
      </w:r>
    </w:p>
    <w:p w14:paraId="687EAFE6" w14:textId="77777777" w:rsidR="000F7FE8" w:rsidRPr="007A78B0" w:rsidRDefault="000F7FE8" w:rsidP="00DE049D">
      <w:pPr>
        <w:ind w:left="426" w:hanging="426"/>
        <w:rPr>
          <w:rFonts w:ascii="Arial Narrow" w:hAnsi="Arial Narrow" w:cs="Arial"/>
        </w:rPr>
      </w:pPr>
      <w:r w:rsidRPr="007A78B0">
        <w:rPr>
          <w:rFonts w:ascii="Arial Narrow" w:hAnsi="Arial Narrow" w:cs="Arial"/>
          <w:b/>
        </w:rPr>
        <w:t>Diversidad:</w:t>
      </w:r>
      <w:r w:rsidRPr="007A78B0">
        <w:rPr>
          <w:rFonts w:ascii="Arial Narrow" w:hAnsi="Arial Narrow" w:cs="Arial"/>
        </w:rPr>
        <w:t xml:space="preserve"> Representa la creencia de que todos los seres humanos compartimos los mismos derechos para tener acceso a elementos como educación, salud, bienestar y trabajo.</w:t>
      </w:r>
    </w:p>
    <w:p w14:paraId="00BD6F1E" w14:textId="56477049" w:rsidR="000F7FE8" w:rsidRPr="007A78B0" w:rsidRDefault="000F7FE8" w:rsidP="00DE049D">
      <w:pPr>
        <w:ind w:left="426" w:hanging="426"/>
        <w:rPr>
          <w:rFonts w:ascii="Arial Narrow" w:hAnsi="Arial Narrow" w:cs="Arial"/>
        </w:rPr>
      </w:pPr>
      <w:r w:rsidRPr="007A78B0">
        <w:rPr>
          <w:rFonts w:ascii="Arial Narrow" w:hAnsi="Arial Narrow" w:cs="Arial"/>
          <w:b/>
        </w:rPr>
        <w:t>Educación para la paz:</w:t>
      </w:r>
      <w:r w:rsidRPr="007A78B0">
        <w:rPr>
          <w:rFonts w:ascii="Arial Narrow" w:hAnsi="Arial Narrow" w:cs="Arial"/>
        </w:rPr>
        <w:t xml:space="preserve"> Promueve las relaciones interpersonales armónicas, pacíficas e inclusivas basadas en el respeto.</w:t>
      </w:r>
    </w:p>
    <w:p w14:paraId="5C1657E8" w14:textId="77777777"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Equidad:</w:t>
      </w:r>
      <w:r w:rsidRPr="007A78B0">
        <w:rPr>
          <w:rFonts w:ascii="Arial Narrow" w:hAnsi="Arial Narrow" w:cs="Arial"/>
        </w:rPr>
        <w:t xml:space="preserve"> Trabaja en el cierre de brechas y rezagos. Atiende las necesidades específicas de cada persona buscando equilibrar razonablemente las desventajas que aquejan a grupos vulnerables o desfavorecidos.</w:t>
      </w:r>
    </w:p>
    <w:p w14:paraId="539DD55D" w14:textId="39DE9431"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Honestidad:</w:t>
      </w:r>
      <w:r w:rsidRPr="007A78B0">
        <w:rPr>
          <w:rFonts w:ascii="Arial Narrow" w:hAnsi="Arial Narrow" w:cs="Arial"/>
        </w:rPr>
        <w:t xml:space="preserve"> Condúcete con rectitud, congruencia e integridad. En tus ideas y conductas, sé coherente y comprométete con la verdad, la transparencia y la honradez.</w:t>
      </w:r>
    </w:p>
    <w:p w14:paraId="2AE7F1BF" w14:textId="6C11085A"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Igualdad:</w:t>
      </w:r>
      <w:r w:rsidRPr="007A78B0">
        <w:rPr>
          <w:rFonts w:ascii="Arial Narrow" w:hAnsi="Arial Narrow" w:cs="Arial"/>
        </w:rPr>
        <w:t xml:space="preserve"> Evita en todo momento hacer distinción, exclusión o restricción basada en el origen étnico o nacional, edad, discapacidad, condición social, económica o cultural, condiciones de salud, embarazo, lengua, religión o moral, ideología u opinión, sexo, identidad de género, preferencias sexuales, estado civil o cualquier otra que atente contra la dignidad humana e impida o anule el reconocimiento y ejercicio pleno de los derechos de cualquier persona.</w:t>
      </w:r>
    </w:p>
    <w:p w14:paraId="647A5D1B" w14:textId="47EEC784"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Justicia:</w:t>
      </w:r>
      <w:r w:rsidRPr="007A78B0">
        <w:rPr>
          <w:rFonts w:ascii="Arial Narrow" w:hAnsi="Arial Narrow" w:cs="Arial"/>
        </w:rPr>
        <w:t xml:space="preserve"> Respeta los derechos humanos y da a cada quien lo que por derecho le corresponde.</w:t>
      </w:r>
    </w:p>
    <w:p w14:paraId="28AFFA73" w14:textId="073898CE"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Legalidad:</w:t>
      </w:r>
      <w:r w:rsidRPr="007A78B0">
        <w:rPr>
          <w:rFonts w:ascii="Arial Narrow" w:hAnsi="Arial Narrow" w:cs="Arial"/>
        </w:rPr>
        <w:t xml:space="preserve"> Respeta el orden jurídico, y sujeta sus actos a las leyes y al derecho.</w:t>
      </w:r>
    </w:p>
    <w:p w14:paraId="0C41246B" w14:textId="77777777"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Libertad:</w:t>
      </w:r>
      <w:r w:rsidRPr="007A78B0">
        <w:rPr>
          <w:rFonts w:ascii="Arial Narrow" w:hAnsi="Arial Narrow" w:cs="Arial"/>
        </w:rPr>
        <w:t xml:space="preserve"> Piensa y conduce de manera autónoma por convicción y responsablemente para el bienestar de la comunidad.</w:t>
      </w:r>
    </w:p>
    <w:p w14:paraId="214AC931" w14:textId="08C25AE4"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Respeto:</w:t>
      </w:r>
      <w:r w:rsidRPr="007A78B0">
        <w:rPr>
          <w:rFonts w:ascii="Arial Narrow" w:hAnsi="Arial Narrow" w:cs="Arial"/>
        </w:rPr>
        <w:t xml:space="preserve"> Trata digna y cordialmente a todas las personas. Acepta y entiende las diferentes formas de pensamiento y de actuación, aunque no coincidan con las propias.</w:t>
      </w:r>
    </w:p>
    <w:p w14:paraId="23259BB2" w14:textId="666D07D2" w:rsidR="007A78B0" w:rsidRPr="007A78B0"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Responsabilidad:</w:t>
      </w:r>
      <w:r w:rsidRPr="007A78B0">
        <w:rPr>
          <w:rFonts w:ascii="Arial Narrow" w:hAnsi="Arial Narrow" w:cs="Arial"/>
        </w:rPr>
        <w:t xml:space="preserve"> Actúa con esmero, oportunidad, calidad, pertinencia, exhaustividad y profesionalismo, y cumple los deberes que le corresponden, asumiendo las consecuencias de sus actos u omisiones.</w:t>
      </w:r>
    </w:p>
    <w:p w14:paraId="2E68EA3F" w14:textId="4F3A8FFA" w:rsidR="007A78B0" w:rsidRPr="00E52D3E" w:rsidRDefault="007A78B0" w:rsidP="00DE049D">
      <w:pPr>
        <w:pBdr>
          <w:top w:val="nil"/>
          <w:left w:val="nil"/>
          <w:bottom w:val="nil"/>
          <w:right w:val="nil"/>
          <w:between w:val="nil"/>
        </w:pBdr>
        <w:spacing w:after="60"/>
        <w:ind w:left="426" w:hanging="426"/>
        <w:rPr>
          <w:rFonts w:ascii="Arial Narrow" w:hAnsi="Arial Narrow" w:cs="Arial"/>
        </w:rPr>
      </w:pPr>
      <w:r w:rsidRPr="007A78B0">
        <w:rPr>
          <w:rFonts w:ascii="Arial Narrow" w:hAnsi="Arial Narrow" w:cs="Arial"/>
          <w:b/>
        </w:rPr>
        <w:t xml:space="preserve">Solidaridad: </w:t>
      </w:r>
      <w:r w:rsidRPr="007A78B0">
        <w:rPr>
          <w:rFonts w:ascii="Arial Narrow" w:hAnsi="Arial Narrow" w:cs="Arial"/>
        </w:rPr>
        <w:t>Promueve la cooperación en favor de los otros y de las causas comunes.</w:t>
      </w:r>
    </w:p>
    <w:p w14:paraId="0D218267" w14:textId="319BFEE6" w:rsidR="007A78B0" w:rsidRPr="00E52D3E" w:rsidRDefault="007A78B0" w:rsidP="00E52D3E">
      <w:pPr>
        <w:pStyle w:val="Prrafodelista"/>
        <w:numPr>
          <w:ilvl w:val="1"/>
          <w:numId w:val="2"/>
        </w:numPr>
        <w:shd w:val="clear" w:color="auto" w:fill="ECF1FE"/>
        <w:spacing w:before="120" w:after="120"/>
        <w:ind w:left="567" w:hanging="567"/>
        <w:jc w:val="both"/>
        <w:rPr>
          <w:rFonts w:ascii="Arial Narrow" w:hAnsi="Arial Narrow" w:cs="Arial"/>
        </w:rPr>
      </w:pPr>
      <w:r>
        <w:rPr>
          <w:rFonts w:ascii="Arial Narrow" w:hAnsi="Arial Narrow" w:cs="Arial"/>
          <w:b/>
          <w:color w:val="000000"/>
        </w:rPr>
        <w:lastRenderedPageBreak/>
        <w:t>Condiciones, cualidades y virtudes institucionales</w:t>
      </w:r>
      <w:r w:rsidRPr="002A3E7E">
        <w:rPr>
          <w:rFonts w:ascii="Arial Narrow" w:hAnsi="Arial Narrow" w:cs="Arial"/>
          <w:b/>
          <w:color w:val="000000"/>
        </w:rPr>
        <w:t xml:space="preserve">  </w:t>
      </w:r>
    </w:p>
    <w:p w14:paraId="377E3C00" w14:textId="503B3146" w:rsidR="001D321C" w:rsidRDefault="007A78B0" w:rsidP="00DE049D">
      <w:pPr>
        <w:pBdr>
          <w:top w:val="nil"/>
          <w:left w:val="nil"/>
          <w:bottom w:val="nil"/>
          <w:right w:val="nil"/>
          <w:between w:val="nil"/>
        </w:pBdr>
        <w:spacing w:after="60"/>
        <w:jc w:val="both"/>
        <w:rPr>
          <w:rFonts w:ascii="Arial Narrow" w:hAnsi="Arial Narrow" w:cs="Arial"/>
        </w:rPr>
      </w:pPr>
      <w:r w:rsidRPr="009202AA">
        <w:rPr>
          <w:rFonts w:ascii="Arial Narrow" w:hAnsi="Arial Narrow" w:cs="Arial"/>
        </w:rPr>
        <w:t>Aunados a los valores del Código de Ética, y como parte del proceso de elaboración del PDI, la comunidad académica, administrativa y estudiantil ha identificado una serie de condiciones, cualidades y virtudes que es deseable mantener e incorporar en el desempeño cotidiano de la institución, y que representan la evolución natural de conjuntos específicos de creencias y patrones de conducta</w:t>
      </w:r>
      <w:r w:rsidR="009202AA">
        <w:rPr>
          <w:rFonts w:ascii="Arial Narrow" w:hAnsi="Arial Narrow" w:cs="Arial"/>
        </w:rPr>
        <w:t>.</w:t>
      </w:r>
    </w:p>
    <w:p w14:paraId="09DE320F" w14:textId="401ACE71" w:rsidR="009202AA" w:rsidRDefault="009202AA" w:rsidP="00DE049D">
      <w:pPr>
        <w:pBdr>
          <w:top w:val="nil"/>
          <w:left w:val="nil"/>
          <w:bottom w:val="nil"/>
          <w:right w:val="nil"/>
          <w:between w:val="nil"/>
        </w:pBdr>
        <w:spacing w:after="60"/>
        <w:ind w:left="426" w:hanging="426"/>
        <w:jc w:val="both"/>
        <w:rPr>
          <w:rFonts w:ascii="Arial Narrow" w:hAnsi="Arial Narrow" w:cs="Arial"/>
        </w:rPr>
      </w:pPr>
      <w:r w:rsidRPr="009202AA">
        <w:rPr>
          <w:rFonts w:ascii="Arial Narrow" w:hAnsi="Arial Narrow" w:cs="Arial"/>
          <w:b/>
        </w:rPr>
        <w:t>Autonomía:</w:t>
      </w:r>
      <w:r>
        <w:rPr>
          <w:rFonts w:ascii="Arial Narrow" w:hAnsi="Arial Narrow" w:cs="Arial"/>
        </w:rPr>
        <w:t xml:space="preserve"> C</w:t>
      </w:r>
      <w:r w:rsidRPr="009202AA">
        <w:rPr>
          <w:rFonts w:ascii="Arial Narrow" w:hAnsi="Arial Narrow" w:cs="Arial"/>
        </w:rPr>
        <w:t>ondición jurídica que el Estado otorga a través del Poder Legislativo a instituciones educativas públicas para que éstas elijan sus autoridades, administren su patrimonio, establezcan planes y programas de estudio, expidan títulos y grados, determinen sus propios ordenamientos y fijen los términos del ingreso, la promoción y la permanencia de su personal académico</w:t>
      </w:r>
      <w:r>
        <w:rPr>
          <w:rFonts w:ascii="Arial Narrow" w:hAnsi="Arial Narrow" w:cs="Arial"/>
        </w:rPr>
        <w:t>.</w:t>
      </w:r>
    </w:p>
    <w:p w14:paraId="5F6E99B8" w14:textId="6CCB859C" w:rsidR="009202AA" w:rsidRDefault="009202AA" w:rsidP="00DE049D">
      <w:pPr>
        <w:pBdr>
          <w:top w:val="nil"/>
          <w:left w:val="nil"/>
          <w:bottom w:val="nil"/>
          <w:right w:val="nil"/>
          <w:between w:val="nil"/>
        </w:pBdr>
        <w:spacing w:after="60"/>
        <w:ind w:left="426" w:hanging="426"/>
        <w:jc w:val="both"/>
        <w:rPr>
          <w:rFonts w:ascii="Arial Narrow" w:hAnsi="Arial Narrow" w:cs="Arial"/>
          <w:b/>
        </w:rPr>
      </w:pPr>
      <w:r>
        <w:rPr>
          <w:rFonts w:ascii="Arial Narrow" w:hAnsi="Arial Narrow" w:cs="Arial"/>
          <w:b/>
        </w:rPr>
        <w:t>Calidad:</w:t>
      </w:r>
      <w:r w:rsidRPr="009202AA">
        <w:t xml:space="preserve"> </w:t>
      </w:r>
      <w:r w:rsidRPr="009202AA">
        <w:rPr>
          <w:rFonts w:ascii="Arial Narrow" w:hAnsi="Arial Narrow" w:cs="Arial"/>
        </w:rPr>
        <w:t>La calidad se traduce en servicios eficaces, oportunos y transparentes que buscan siempre la innovación y la mejora continua que satisfagan las necesidades y expectativas de los usuarios, con estricto apego a un marco normativo.</w:t>
      </w:r>
    </w:p>
    <w:p w14:paraId="468F3AFB" w14:textId="701C06DD" w:rsidR="009202AA" w:rsidRPr="009202AA" w:rsidRDefault="009202AA" w:rsidP="00DE049D">
      <w:pPr>
        <w:pBdr>
          <w:top w:val="nil"/>
          <w:left w:val="nil"/>
          <w:bottom w:val="nil"/>
          <w:right w:val="nil"/>
          <w:between w:val="nil"/>
        </w:pBdr>
        <w:spacing w:after="60"/>
        <w:ind w:left="426" w:hanging="426"/>
        <w:jc w:val="both"/>
        <w:rPr>
          <w:rFonts w:ascii="Arial Narrow" w:hAnsi="Arial Narrow" w:cs="Arial"/>
        </w:rPr>
      </w:pPr>
      <w:r>
        <w:rPr>
          <w:rFonts w:ascii="Arial Narrow" w:hAnsi="Arial Narrow" w:cs="Arial"/>
          <w:b/>
        </w:rPr>
        <w:t xml:space="preserve">Creatividad: </w:t>
      </w:r>
      <w:r w:rsidRPr="009202AA">
        <w:rPr>
          <w:rFonts w:ascii="Arial Narrow" w:hAnsi="Arial Narrow" w:cs="Arial"/>
        </w:rPr>
        <w:t>Representa la capacidad de trascender lo inmediato, lo usual, lo común, las reglas y patrones establecidos, así como las formas tradicionales de trabajar, para dar lugar a nuevos esquemas, relaciones, métodos, reglas o patrones de conducta que representan un paso delante de lo ya establecido.</w:t>
      </w:r>
    </w:p>
    <w:p w14:paraId="6402038D" w14:textId="2A092107" w:rsidR="009202AA" w:rsidRDefault="009202AA" w:rsidP="00DE049D">
      <w:pPr>
        <w:pBdr>
          <w:top w:val="nil"/>
          <w:left w:val="nil"/>
          <w:bottom w:val="nil"/>
          <w:right w:val="nil"/>
          <w:between w:val="nil"/>
        </w:pBdr>
        <w:spacing w:after="60"/>
        <w:ind w:left="426" w:hanging="426"/>
        <w:jc w:val="both"/>
        <w:rPr>
          <w:rFonts w:ascii="Arial Narrow" w:hAnsi="Arial Narrow" w:cs="Arial"/>
          <w:b/>
        </w:rPr>
      </w:pPr>
      <w:r>
        <w:rPr>
          <w:rFonts w:ascii="Arial Narrow" w:hAnsi="Arial Narrow" w:cs="Arial"/>
          <w:b/>
        </w:rPr>
        <w:t xml:space="preserve">Concertación: </w:t>
      </w:r>
      <w:r w:rsidRPr="009202AA">
        <w:rPr>
          <w:rFonts w:ascii="Arial Narrow" w:hAnsi="Arial Narrow" w:cs="Arial"/>
        </w:rPr>
        <w:t>Refiere a una estrategia central que permite garantizar la gobernabilidad democrática de los sistemas educativos. Implica concebir que los cambios institucionales exigen un proceso de construcción compartida que requiere la participación y el compromiso del conjunto de los actores de la comunidad universitaria en el desarrollo de políticas, objetivos y acciones orientados a la mejora de la calidad educativa.</w:t>
      </w:r>
    </w:p>
    <w:p w14:paraId="69505A6D" w14:textId="49A83DA6" w:rsidR="009202AA" w:rsidRDefault="009202AA" w:rsidP="00DE049D">
      <w:pPr>
        <w:pBdr>
          <w:top w:val="nil"/>
          <w:left w:val="nil"/>
          <w:bottom w:val="nil"/>
          <w:right w:val="nil"/>
          <w:between w:val="nil"/>
        </w:pBdr>
        <w:spacing w:after="60"/>
        <w:ind w:left="426" w:hanging="426"/>
        <w:jc w:val="both"/>
        <w:rPr>
          <w:rFonts w:ascii="Arial Narrow" w:hAnsi="Arial Narrow" w:cs="Arial"/>
          <w:b/>
        </w:rPr>
      </w:pPr>
      <w:r>
        <w:rPr>
          <w:rFonts w:ascii="Arial Narrow" w:hAnsi="Arial Narrow" w:cs="Arial"/>
          <w:b/>
        </w:rPr>
        <w:t xml:space="preserve">Excelencia: </w:t>
      </w:r>
      <w:r w:rsidRPr="009202AA">
        <w:rPr>
          <w:rFonts w:ascii="Arial Narrow" w:hAnsi="Arial Narrow" w:cs="Arial"/>
        </w:rPr>
        <w:t>Es el resultado de ejecutar cada una de nuestras acciones de manera óptima. La búsqueda de la excelencia, al interior de una institución, implica que todos sus miembros están comprometidos a ejecutar sus funciones y realizar sus actividades bajo los más estrictos criterios de calidad. La excelencia no es un estado que se alcanza de una vez por todas, sino una búsqueda constante para trascender lo ordinario.</w:t>
      </w:r>
    </w:p>
    <w:p w14:paraId="3B15E80C" w14:textId="6C3BACFB" w:rsidR="009202AA" w:rsidRDefault="009202AA" w:rsidP="00DE049D">
      <w:pPr>
        <w:pBdr>
          <w:top w:val="nil"/>
          <w:left w:val="nil"/>
          <w:bottom w:val="nil"/>
          <w:right w:val="nil"/>
          <w:between w:val="nil"/>
        </w:pBdr>
        <w:spacing w:after="60"/>
        <w:ind w:left="426" w:hanging="426"/>
        <w:jc w:val="both"/>
        <w:rPr>
          <w:rFonts w:ascii="Arial Narrow" w:hAnsi="Arial Narrow" w:cs="Arial"/>
        </w:rPr>
      </w:pPr>
      <w:r>
        <w:rPr>
          <w:rFonts w:ascii="Arial Narrow" w:hAnsi="Arial Narrow" w:cs="Arial"/>
          <w:b/>
        </w:rPr>
        <w:t xml:space="preserve">Pertinencia: </w:t>
      </w:r>
      <w:r w:rsidRPr="009202AA">
        <w:rPr>
          <w:rFonts w:ascii="Arial Narrow" w:hAnsi="Arial Narrow" w:cs="Arial"/>
        </w:rPr>
        <w:t>Correspondencia entre la filosofía institucional, los requerimientos de la sociedad y el entorno cambiante de la educación superior, académica o interna. Representa, además, la congruencia entre el proyecto universitario y los recursos y estrategias que se definan para su consecución.</w:t>
      </w:r>
    </w:p>
    <w:p w14:paraId="5F79DAA5" w14:textId="339DD074" w:rsidR="003D2D6B" w:rsidRPr="00E52D3E" w:rsidRDefault="003D2D6B" w:rsidP="00E52D3E">
      <w:pPr>
        <w:pStyle w:val="Prrafodelista"/>
        <w:numPr>
          <w:ilvl w:val="1"/>
          <w:numId w:val="2"/>
        </w:numPr>
        <w:shd w:val="clear" w:color="auto" w:fill="ECF1FE"/>
        <w:spacing w:before="120" w:after="120"/>
        <w:ind w:left="567" w:hanging="567"/>
        <w:jc w:val="both"/>
        <w:rPr>
          <w:rFonts w:ascii="Arial Narrow" w:hAnsi="Arial Narrow" w:cs="Arial"/>
          <w:b/>
          <w:color w:val="000000"/>
        </w:rPr>
      </w:pPr>
      <w:r w:rsidRPr="001D321C">
        <w:rPr>
          <w:rFonts w:ascii="Arial Narrow" w:hAnsi="Arial Narrow" w:cs="Arial"/>
          <w:b/>
          <w:color w:val="000000"/>
        </w:rPr>
        <w:t>Capacidad</w:t>
      </w:r>
      <w:r w:rsidR="001D321C">
        <w:rPr>
          <w:rFonts w:ascii="Arial Narrow" w:hAnsi="Arial Narrow" w:cs="Arial"/>
          <w:b/>
          <w:color w:val="000000"/>
        </w:rPr>
        <w:t xml:space="preserve">es, recursos y conocimientos  </w:t>
      </w:r>
    </w:p>
    <w:p w14:paraId="5CB9CBD0" w14:textId="3526BA65" w:rsidR="008C0FF0" w:rsidRPr="002A3E7E" w:rsidRDefault="008C0FF0" w:rsidP="00DE049D">
      <w:pPr>
        <w:widowControl w:val="0"/>
        <w:autoSpaceDE w:val="0"/>
        <w:autoSpaceDN w:val="0"/>
        <w:adjustRightInd w:val="0"/>
        <w:spacing w:after="120"/>
        <w:jc w:val="both"/>
        <w:rPr>
          <w:rFonts w:ascii="Arial Narrow" w:hAnsi="Arial Narrow" w:cs="Arial"/>
        </w:rPr>
      </w:pPr>
      <w:r w:rsidRPr="002A3E7E">
        <w:rPr>
          <w:rFonts w:ascii="Arial Narrow" w:hAnsi="Arial Narrow" w:cs="Arial"/>
        </w:rPr>
        <w:t>E</w:t>
      </w:r>
      <w:r w:rsidR="00E52D3E">
        <w:rPr>
          <w:rFonts w:ascii="Arial Narrow" w:hAnsi="Arial Narrow" w:cs="Arial"/>
        </w:rPr>
        <w:t>n el año 2022</w:t>
      </w:r>
      <w:r w:rsidRPr="002A3E7E">
        <w:rPr>
          <w:rFonts w:ascii="Arial Narrow" w:hAnsi="Arial Narrow" w:cs="Arial"/>
        </w:rPr>
        <w:t xml:space="preserve"> el CU Costa Sur forma profesionistas competentes, capaces de integrarse con éxito al mercado laboral y genera conocimiento científico para apoyar la formación de estudiantes y coadyuva al desarrollo sustentable. Amplía su cobertura académica con calidad y pertinencia, además que evalúa el desempeño institucional y actúa con transparencia. </w:t>
      </w:r>
    </w:p>
    <w:p w14:paraId="5ECCC201" w14:textId="77777777" w:rsidR="008C0FF0" w:rsidRPr="002A3E7E" w:rsidRDefault="008C0FF0" w:rsidP="00DE049D">
      <w:pPr>
        <w:widowControl w:val="0"/>
        <w:autoSpaceDE w:val="0"/>
        <w:autoSpaceDN w:val="0"/>
        <w:adjustRightInd w:val="0"/>
        <w:spacing w:after="120"/>
        <w:jc w:val="both"/>
        <w:rPr>
          <w:rFonts w:ascii="Arial Narrow" w:hAnsi="Arial Narrow" w:cs="Arial"/>
          <w:b/>
        </w:rPr>
      </w:pPr>
      <w:r w:rsidRPr="002A3E7E">
        <w:rPr>
          <w:rFonts w:ascii="Arial Narrow" w:hAnsi="Arial Narrow" w:cs="Arial"/>
          <w:b/>
        </w:rPr>
        <w:t>A. Capacidad Académica.</w:t>
      </w:r>
      <w:r w:rsidRPr="002A3E7E">
        <w:rPr>
          <w:rFonts w:ascii="MS Gothic" w:eastAsia="MS Gothic" w:hAnsi="MS Gothic" w:cs="MS Gothic" w:hint="eastAsia"/>
          <w:b/>
        </w:rPr>
        <w:t> </w:t>
      </w:r>
    </w:p>
    <w:p w14:paraId="703B793A" w14:textId="572CAAB9" w:rsidR="008C0FF0" w:rsidRPr="002A3E7E" w:rsidRDefault="008C0FF0" w:rsidP="008C0FF0">
      <w:pPr>
        <w:widowControl w:val="0"/>
        <w:autoSpaceDE w:val="0"/>
        <w:autoSpaceDN w:val="0"/>
        <w:adjustRightInd w:val="0"/>
        <w:spacing w:after="240"/>
        <w:jc w:val="both"/>
        <w:rPr>
          <w:rFonts w:ascii="Arial Narrow" w:hAnsi="Arial Narrow" w:cs="Arial"/>
        </w:rPr>
      </w:pPr>
      <w:r w:rsidRPr="002A3E7E">
        <w:rPr>
          <w:rFonts w:ascii="Arial Narrow" w:hAnsi="Arial Narrow" w:cs="Arial"/>
        </w:rPr>
        <w:t>A.1.</w:t>
      </w:r>
      <w:r w:rsidR="00E52D3E">
        <w:rPr>
          <w:rFonts w:ascii="Arial Narrow" w:hAnsi="Arial Narrow" w:cs="Arial"/>
        </w:rPr>
        <w:t xml:space="preserve"> De la plantilla docente el 78% cuenta con posgrado, un 33% con grado de doctor y al menos el 17% </w:t>
      </w:r>
      <w:r w:rsidR="00E52D3E" w:rsidRPr="002A3E7E">
        <w:rPr>
          <w:rFonts w:ascii="Arial Narrow" w:hAnsi="Arial Narrow" w:cs="Arial"/>
        </w:rPr>
        <w:t>son miembros del SNI.</w:t>
      </w:r>
      <w:r w:rsidR="00E52D3E">
        <w:rPr>
          <w:rFonts w:ascii="Arial Narrow" w:hAnsi="Arial Narrow" w:cs="Arial"/>
        </w:rPr>
        <w:t xml:space="preserve"> El 77 </w:t>
      </w:r>
      <w:r w:rsidRPr="002A3E7E">
        <w:rPr>
          <w:rFonts w:ascii="Arial Narrow" w:hAnsi="Arial Narrow" w:cs="Arial"/>
        </w:rPr>
        <w:t>% de lo</w:t>
      </w:r>
      <w:r w:rsidR="00E52D3E">
        <w:rPr>
          <w:rFonts w:ascii="Arial Narrow" w:hAnsi="Arial Narrow" w:cs="Arial"/>
        </w:rPr>
        <w:t>s PTC cuentan con el perfil PROD</w:t>
      </w:r>
      <w:r w:rsidRPr="002A3E7E">
        <w:rPr>
          <w:rFonts w:ascii="Arial Narrow" w:hAnsi="Arial Narrow" w:cs="Arial"/>
        </w:rPr>
        <w:t>EP</w:t>
      </w:r>
      <w:r w:rsidR="00E52D3E">
        <w:rPr>
          <w:rFonts w:ascii="Arial Narrow" w:hAnsi="Arial Narrow" w:cs="Arial"/>
        </w:rPr>
        <w:t>.</w:t>
      </w:r>
    </w:p>
    <w:p w14:paraId="34A6903F" w14:textId="20E70A50" w:rsidR="008C0FF0" w:rsidRPr="002A3E7E" w:rsidRDefault="00B35C46" w:rsidP="008C0FF0">
      <w:pPr>
        <w:widowControl w:val="0"/>
        <w:autoSpaceDE w:val="0"/>
        <w:autoSpaceDN w:val="0"/>
        <w:adjustRightInd w:val="0"/>
        <w:spacing w:after="240"/>
        <w:jc w:val="both"/>
        <w:rPr>
          <w:rFonts w:ascii="Arial Narrow" w:hAnsi="Arial Narrow" w:cs="Arial"/>
        </w:rPr>
      </w:pPr>
      <w:r>
        <w:rPr>
          <w:rFonts w:ascii="Arial Narrow" w:hAnsi="Arial Narrow" w:cs="Arial"/>
        </w:rPr>
        <w:t xml:space="preserve">A.2. De los CA el 59 </w:t>
      </w:r>
      <w:r w:rsidR="008C0FF0" w:rsidRPr="002A3E7E">
        <w:rPr>
          <w:rFonts w:ascii="Arial Narrow" w:hAnsi="Arial Narrow" w:cs="Arial"/>
        </w:rPr>
        <w:t xml:space="preserve">% son CAC o CAEC y el </w:t>
      </w:r>
      <w:r>
        <w:rPr>
          <w:rFonts w:ascii="Arial Narrow" w:hAnsi="Arial Narrow" w:cs="Arial"/>
        </w:rPr>
        <w:t>41% son</w:t>
      </w:r>
      <w:r w:rsidR="008C0FF0" w:rsidRPr="002A3E7E">
        <w:rPr>
          <w:rFonts w:ascii="Arial Narrow" w:hAnsi="Arial Narrow" w:cs="Arial"/>
        </w:rPr>
        <w:t xml:space="preserve"> CAEF. Todos los CA impactan favorablemente a los PE, forman parte de redes de colaboración nacional o internacional, participan en la organización de congresos y evalúan de manera sistemática su desempeño.</w:t>
      </w:r>
      <w:r w:rsidR="008C0FF0" w:rsidRPr="002A3E7E">
        <w:rPr>
          <w:rFonts w:ascii="MS Gothic" w:eastAsia="MS Gothic" w:hAnsi="MS Gothic" w:cs="MS Gothic" w:hint="eastAsia"/>
        </w:rPr>
        <w:t> </w:t>
      </w:r>
    </w:p>
    <w:p w14:paraId="74F88332" w14:textId="776D19AA" w:rsidR="008C0FF0" w:rsidRDefault="00B35C46" w:rsidP="00DE049D">
      <w:pPr>
        <w:widowControl w:val="0"/>
        <w:autoSpaceDE w:val="0"/>
        <w:autoSpaceDN w:val="0"/>
        <w:adjustRightInd w:val="0"/>
        <w:spacing w:after="120"/>
        <w:jc w:val="both"/>
        <w:rPr>
          <w:rFonts w:ascii="MS Gothic" w:eastAsia="MS Gothic" w:hAnsi="MS Gothic" w:cs="MS Gothic"/>
        </w:rPr>
      </w:pPr>
      <w:r>
        <w:rPr>
          <w:rFonts w:ascii="Arial Narrow" w:hAnsi="Arial Narrow" w:cs="Arial"/>
        </w:rPr>
        <w:lastRenderedPageBreak/>
        <w:t xml:space="preserve">A.3.El 79% de la planta docente </w:t>
      </w:r>
      <w:r w:rsidR="008C0FF0" w:rsidRPr="002A3E7E">
        <w:rPr>
          <w:rFonts w:ascii="Arial Narrow" w:hAnsi="Arial Narrow" w:cs="Arial"/>
        </w:rPr>
        <w:t>participan en el programa institucional de tutorías.</w:t>
      </w:r>
      <w:r w:rsidR="008C0FF0" w:rsidRPr="002A3E7E">
        <w:rPr>
          <w:rFonts w:ascii="MS Gothic" w:eastAsia="MS Gothic" w:hAnsi="MS Gothic" w:cs="MS Gothic" w:hint="eastAsia"/>
        </w:rPr>
        <w:t> </w:t>
      </w:r>
    </w:p>
    <w:p w14:paraId="7CCE0BD9" w14:textId="77777777" w:rsidR="008C0FF0" w:rsidRPr="002A3E7E" w:rsidRDefault="008C0FF0" w:rsidP="00DE049D">
      <w:pPr>
        <w:widowControl w:val="0"/>
        <w:autoSpaceDE w:val="0"/>
        <w:autoSpaceDN w:val="0"/>
        <w:adjustRightInd w:val="0"/>
        <w:spacing w:after="120"/>
        <w:jc w:val="both"/>
        <w:rPr>
          <w:rFonts w:ascii="Arial Narrow" w:hAnsi="Arial Narrow" w:cs="Arial"/>
          <w:b/>
        </w:rPr>
      </w:pPr>
      <w:r w:rsidRPr="002A3E7E">
        <w:rPr>
          <w:rFonts w:ascii="Arial Narrow" w:hAnsi="Arial Narrow" w:cs="Arial"/>
          <w:b/>
        </w:rPr>
        <w:t>B. Competitividad Académica</w:t>
      </w:r>
      <w:r w:rsidRPr="002A3E7E">
        <w:rPr>
          <w:rFonts w:ascii="MS Gothic" w:eastAsia="MS Gothic" w:hAnsi="MS Gothic" w:cs="MS Gothic" w:hint="eastAsia"/>
          <w:b/>
        </w:rPr>
        <w:t> </w:t>
      </w:r>
    </w:p>
    <w:p w14:paraId="07A97940" w14:textId="108D96CC" w:rsidR="008C0FF0" w:rsidRPr="002A3E7E" w:rsidRDefault="008C0FF0" w:rsidP="00DE049D">
      <w:pPr>
        <w:widowControl w:val="0"/>
        <w:autoSpaceDE w:val="0"/>
        <w:autoSpaceDN w:val="0"/>
        <w:adjustRightInd w:val="0"/>
        <w:spacing w:after="120"/>
        <w:jc w:val="both"/>
        <w:rPr>
          <w:rFonts w:ascii="Arial Narrow" w:hAnsi="Arial Narrow" w:cs="Arial"/>
        </w:rPr>
      </w:pPr>
      <w:r w:rsidRPr="002A3E7E">
        <w:rPr>
          <w:rFonts w:ascii="Arial Narrow" w:hAnsi="Arial Narrow" w:cs="Arial"/>
        </w:rPr>
        <w:t>B.1.El 100% de los PE evaluables están acreditados por organismos nacionales</w:t>
      </w:r>
      <w:r w:rsidR="003E1C23">
        <w:rPr>
          <w:rFonts w:ascii="Arial Narrow" w:hAnsi="Arial Narrow" w:cs="Arial"/>
        </w:rPr>
        <w:t xml:space="preserve"> y 1 PE acreditado por un organismo internacional. El 93</w:t>
      </w:r>
      <w:r w:rsidRPr="002A3E7E">
        <w:rPr>
          <w:rFonts w:ascii="Arial Narrow" w:hAnsi="Arial Narrow" w:cs="Arial"/>
        </w:rPr>
        <w:t>% de la matrícula es atendida por PE de buena calidad y recibe tutoría académica. Las tasas de titulaci</w:t>
      </w:r>
      <w:r w:rsidR="003E1C23">
        <w:rPr>
          <w:rFonts w:ascii="Arial Narrow" w:hAnsi="Arial Narrow" w:cs="Arial"/>
        </w:rPr>
        <w:t>ón por cohorte promedio es del</w:t>
      </w:r>
      <w:r w:rsidR="0073465A">
        <w:rPr>
          <w:rFonts w:ascii="Arial Narrow" w:hAnsi="Arial Narrow" w:cs="Arial"/>
        </w:rPr>
        <w:t xml:space="preserve"> 49</w:t>
      </w:r>
      <w:r w:rsidRPr="002A3E7E">
        <w:rPr>
          <w:rFonts w:ascii="Arial Narrow" w:hAnsi="Arial Narrow" w:cs="Arial"/>
        </w:rPr>
        <w:t>%.</w:t>
      </w:r>
      <w:r w:rsidRPr="002A3E7E">
        <w:rPr>
          <w:rFonts w:ascii="MS Gothic" w:eastAsia="MS Gothic" w:hAnsi="MS Gothic" w:cs="MS Gothic" w:hint="eastAsia"/>
        </w:rPr>
        <w:t> </w:t>
      </w:r>
    </w:p>
    <w:p w14:paraId="0B9D31A5" w14:textId="4EBA9F42" w:rsidR="008C0FF0" w:rsidRPr="002A3E7E" w:rsidRDefault="0073465A" w:rsidP="00DE049D">
      <w:pPr>
        <w:widowControl w:val="0"/>
        <w:autoSpaceDE w:val="0"/>
        <w:autoSpaceDN w:val="0"/>
        <w:adjustRightInd w:val="0"/>
        <w:spacing w:after="120"/>
        <w:jc w:val="both"/>
        <w:rPr>
          <w:rFonts w:ascii="Arial Narrow" w:hAnsi="Arial Narrow" w:cs="Arial"/>
        </w:rPr>
      </w:pPr>
      <w:r>
        <w:rPr>
          <w:rFonts w:ascii="Arial Narrow" w:hAnsi="Arial Narrow" w:cs="Arial"/>
        </w:rPr>
        <w:t xml:space="preserve">B.2. El 88 </w:t>
      </w:r>
      <w:r w:rsidR="008C0FF0" w:rsidRPr="002A3E7E">
        <w:rPr>
          <w:rFonts w:ascii="Arial Narrow" w:hAnsi="Arial Narrow" w:cs="Arial"/>
        </w:rPr>
        <w:t xml:space="preserve">% de los PE de posgrado son reconocidos por el </w:t>
      </w:r>
      <w:r>
        <w:rPr>
          <w:rFonts w:ascii="Arial Narrow" w:hAnsi="Arial Narrow" w:cs="Arial"/>
        </w:rPr>
        <w:t>SNP-CONACYT</w:t>
      </w:r>
      <w:r w:rsidR="008C0FF0" w:rsidRPr="002A3E7E">
        <w:rPr>
          <w:rFonts w:ascii="Arial Narrow" w:hAnsi="Arial Narrow" w:cs="Arial"/>
        </w:rPr>
        <w:t>. La tasa de graduación de los PE de posgrado es superior al 8</w:t>
      </w:r>
      <w:r>
        <w:rPr>
          <w:rFonts w:ascii="Arial Narrow" w:hAnsi="Arial Narrow" w:cs="Arial"/>
        </w:rPr>
        <w:t>7</w:t>
      </w:r>
      <w:r w:rsidR="008C0FF0" w:rsidRPr="002A3E7E">
        <w:rPr>
          <w:rFonts w:ascii="Arial Narrow" w:hAnsi="Arial Narrow" w:cs="Arial"/>
        </w:rPr>
        <w:t>%.</w:t>
      </w:r>
      <w:r w:rsidR="008C0FF0" w:rsidRPr="002A3E7E">
        <w:rPr>
          <w:rFonts w:ascii="MS Gothic" w:eastAsia="MS Gothic" w:hAnsi="MS Gothic" w:cs="MS Gothic" w:hint="eastAsia"/>
        </w:rPr>
        <w:t> </w:t>
      </w:r>
    </w:p>
    <w:p w14:paraId="5BFDD032" w14:textId="77777777" w:rsidR="008C0FF0" w:rsidRPr="002A3E7E" w:rsidRDefault="008C0FF0" w:rsidP="00DE049D">
      <w:pPr>
        <w:widowControl w:val="0"/>
        <w:autoSpaceDE w:val="0"/>
        <w:autoSpaceDN w:val="0"/>
        <w:adjustRightInd w:val="0"/>
        <w:spacing w:after="120"/>
        <w:jc w:val="both"/>
        <w:rPr>
          <w:rFonts w:ascii="Arial Narrow" w:hAnsi="Arial Narrow" w:cs="Arial"/>
          <w:b/>
        </w:rPr>
      </w:pPr>
      <w:r w:rsidRPr="002A3E7E">
        <w:rPr>
          <w:rFonts w:ascii="Arial Narrow" w:hAnsi="Arial Narrow" w:cs="Arial"/>
          <w:b/>
        </w:rPr>
        <w:t>C. Innovación Educativa</w:t>
      </w:r>
      <w:r w:rsidRPr="002A3E7E">
        <w:rPr>
          <w:rFonts w:ascii="MS Gothic" w:eastAsia="MS Gothic" w:hAnsi="MS Gothic" w:cs="MS Gothic" w:hint="eastAsia"/>
          <w:b/>
        </w:rPr>
        <w:t> </w:t>
      </w:r>
    </w:p>
    <w:p w14:paraId="3328E648" w14:textId="732F2DFA" w:rsidR="008C0FF0" w:rsidRDefault="008C0FF0" w:rsidP="00DE049D">
      <w:pPr>
        <w:widowControl w:val="0"/>
        <w:autoSpaceDE w:val="0"/>
        <w:autoSpaceDN w:val="0"/>
        <w:adjustRightInd w:val="0"/>
        <w:spacing w:after="120"/>
        <w:jc w:val="both"/>
        <w:rPr>
          <w:rFonts w:ascii="MS Gothic" w:eastAsia="MS Gothic" w:hAnsi="MS Gothic" w:cs="MS Gothic"/>
        </w:rPr>
      </w:pPr>
      <w:r w:rsidRPr="002A3E7E">
        <w:rPr>
          <w:rFonts w:ascii="Arial Narrow" w:hAnsi="Arial Narrow" w:cs="Arial"/>
        </w:rPr>
        <w:t xml:space="preserve">C.1.La totalidad de los PE incorpora en su currículum elementos de enfoques centrados en el aprendizaje, y desarrollan prácticas de innovación educativa y utilizan ambientes para la autogestión del conocimiento y la formación </w:t>
      </w:r>
      <w:r w:rsidR="0075151E">
        <w:rPr>
          <w:rFonts w:ascii="Arial Narrow" w:hAnsi="Arial Narrow" w:cs="Arial"/>
        </w:rPr>
        <w:t>integral de los estudiantes, así como la aplicación del modelo híbrido de aprendizaje a partir de la contingencia sanitaria por COVID-19. En tanto que 22</w:t>
      </w:r>
      <w:r w:rsidR="0075151E" w:rsidRPr="002A3E7E">
        <w:rPr>
          <w:rFonts w:ascii="Arial Narrow" w:hAnsi="Arial Narrow" w:cs="Arial"/>
        </w:rPr>
        <w:t xml:space="preserve"> estudiantes participan</w:t>
      </w:r>
      <w:r w:rsidRPr="002A3E7E">
        <w:rPr>
          <w:rFonts w:ascii="Arial Narrow" w:hAnsi="Arial Narrow" w:cs="Arial"/>
        </w:rPr>
        <w:t xml:space="preserve"> en actividades de intercambio académico n</w:t>
      </w:r>
      <w:r w:rsidR="0075151E">
        <w:rPr>
          <w:rFonts w:ascii="Arial Narrow" w:hAnsi="Arial Narrow" w:cs="Arial"/>
        </w:rPr>
        <w:t xml:space="preserve">acional e internacional, y un 13 % de alumnos </w:t>
      </w:r>
      <w:r w:rsidRPr="002A3E7E">
        <w:rPr>
          <w:rFonts w:ascii="Arial Narrow" w:hAnsi="Arial Narrow" w:cs="Arial"/>
        </w:rPr>
        <w:t>pueden comunicarse en una segunda lengua.</w:t>
      </w:r>
      <w:r w:rsidRPr="002A3E7E">
        <w:rPr>
          <w:rFonts w:ascii="MS Gothic" w:eastAsia="MS Gothic" w:hAnsi="MS Gothic" w:cs="MS Gothic" w:hint="eastAsia"/>
        </w:rPr>
        <w:t> </w:t>
      </w:r>
    </w:p>
    <w:p w14:paraId="43173A03" w14:textId="1D9132D1" w:rsidR="008C0FF0" w:rsidRDefault="008C0FF0" w:rsidP="00DE049D">
      <w:pPr>
        <w:widowControl w:val="0"/>
        <w:autoSpaceDE w:val="0"/>
        <w:autoSpaceDN w:val="0"/>
        <w:adjustRightInd w:val="0"/>
        <w:spacing w:after="120"/>
        <w:jc w:val="both"/>
        <w:rPr>
          <w:rFonts w:ascii="MS Gothic" w:eastAsia="MS Gothic" w:hAnsi="MS Gothic" w:cs="MS Gothic"/>
          <w:b/>
        </w:rPr>
      </w:pPr>
      <w:r w:rsidRPr="002A3E7E">
        <w:rPr>
          <w:rFonts w:ascii="Arial Narrow" w:hAnsi="Arial Narrow" w:cs="Arial"/>
          <w:b/>
        </w:rPr>
        <w:t>D. Gestión</w:t>
      </w:r>
      <w:r w:rsidRPr="002A3E7E">
        <w:rPr>
          <w:rFonts w:ascii="MS Gothic" w:eastAsia="MS Gothic" w:hAnsi="MS Gothic" w:cs="MS Gothic" w:hint="eastAsia"/>
          <w:b/>
        </w:rPr>
        <w:t> </w:t>
      </w:r>
    </w:p>
    <w:p w14:paraId="66572D9A" w14:textId="78339699" w:rsidR="007E173C" w:rsidRPr="007E173C" w:rsidRDefault="007E173C" w:rsidP="00DE049D">
      <w:pPr>
        <w:widowControl w:val="0"/>
        <w:autoSpaceDE w:val="0"/>
        <w:autoSpaceDN w:val="0"/>
        <w:adjustRightInd w:val="0"/>
        <w:spacing w:after="120"/>
        <w:jc w:val="both"/>
        <w:rPr>
          <w:rFonts w:ascii="Arial Narrow" w:hAnsi="Arial Narrow" w:cs="Arial"/>
        </w:rPr>
      </w:pPr>
      <w:r w:rsidRPr="007E173C">
        <w:rPr>
          <w:rFonts w:ascii="Arial Narrow" w:hAnsi="Arial Narrow" w:cs="Arial"/>
        </w:rPr>
        <w:t>Si bien las funciones sustantivas</w:t>
      </w:r>
      <w:r>
        <w:rPr>
          <w:rFonts w:ascii="Arial Narrow" w:hAnsi="Arial Narrow" w:cs="Arial"/>
        </w:rPr>
        <w:t xml:space="preserve"> </w:t>
      </w:r>
      <w:r w:rsidRPr="007E173C">
        <w:rPr>
          <w:rFonts w:ascii="Arial Narrow" w:hAnsi="Arial Narrow" w:cs="Arial"/>
        </w:rPr>
        <w:t>son las que constituyen la esencia de</w:t>
      </w:r>
      <w:r>
        <w:rPr>
          <w:rFonts w:ascii="Arial Narrow" w:hAnsi="Arial Narrow" w:cs="Arial"/>
        </w:rPr>
        <w:t xml:space="preserve"> </w:t>
      </w:r>
      <w:r w:rsidRPr="007E173C">
        <w:rPr>
          <w:rFonts w:ascii="Arial Narrow" w:hAnsi="Arial Narrow" w:cs="Arial"/>
        </w:rPr>
        <w:t>la Universidad, es indispensable contar</w:t>
      </w:r>
      <w:r>
        <w:rPr>
          <w:rFonts w:ascii="Arial Narrow" w:hAnsi="Arial Narrow" w:cs="Arial"/>
        </w:rPr>
        <w:t xml:space="preserve"> </w:t>
      </w:r>
      <w:r w:rsidRPr="007E173C">
        <w:rPr>
          <w:rFonts w:ascii="Arial Narrow" w:hAnsi="Arial Narrow" w:cs="Arial"/>
        </w:rPr>
        <w:t>con una gestión que debe generar las</w:t>
      </w:r>
      <w:r>
        <w:rPr>
          <w:rFonts w:ascii="Arial Narrow" w:hAnsi="Arial Narrow" w:cs="Arial"/>
        </w:rPr>
        <w:t xml:space="preserve"> </w:t>
      </w:r>
      <w:r w:rsidRPr="007E173C">
        <w:rPr>
          <w:rFonts w:ascii="Arial Narrow" w:hAnsi="Arial Narrow" w:cs="Arial"/>
        </w:rPr>
        <w:t>condiciones para lograr los objetivos</w:t>
      </w:r>
      <w:r>
        <w:rPr>
          <w:rFonts w:ascii="Arial Narrow" w:hAnsi="Arial Narrow" w:cs="Arial"/>
        </w:rPr>
        <w:t xml:space="preserve"> </w:t>
      </w:r>
      <w:r w:rsidRPr="007E173C">
        <w:rPr>
          <w:rFonts w:ascii="Arial Narrow" w:hAnsi="Arial Narrow" w:cs="Arial"/>
        </w:rPr>
        <w:t>institucionales, a través de mecanismos</w:t>
      </w:r>
      <w:r>
        <w:rPr>
          <w:rFonts w:ascii="Arial Narrow" w:hAnsi="Arial Narrow" w:cs="Arial"/>
        </w:rPr>
        <w:t xml:space="preserve"> </w:t>
      </w:r>
      <w:r w:rsidRPr="007E173C">
        <w:rPr>
          <w:rFonts w:ascii="Arial Narrow" w:hAnsi="Arial Narrow" w:cs="Arial"/>
        </w:rPr>
        <w:t>eficaces y eficientes para los procesos</w:t>
      </w:r>
      <w:r>
        <w:rPr>
          <w:rFonts w:ascii="Arial Narrow" w:hAnsi="Arial Narrow" w:cs="Arial"/>
        </w:rPr>
        <w:t xml:space="preserve"> </w:t>
      </w:r>
      <w:r w:rsidRPr="007E173C">
        <w:rPr>
          <w:rFonts w:ascii="Arial Narrow" w:hAnsi="Arial Narrow" w:cs="Arial"/>
        </w:rPr>
        <w:t>administrativos, de la mano de métodos</w:t>
      </w:r>
      <w:r>
        <w:rPr>
          <w:rFonts w:ascii="Arial Narrow" w:hAnsi="Arial Narrow" w:cs="Arial"/>
        </w:rPr>
        <w:t xml:space="preserve"> </w:t>
      </w:r>
      <w:r w:rsidRPr="007E173C">
        <w:rPr>
          <w:rFonts w:ascii="Arial Narrow" w:hAnsi="Arial Narrow" w:cs="Arial"/>
        </w:rPr>
        <w:t>pertinentes para la toma de decisiones</w:t>
      </w:r>
      <w:r>
        <w:rPr>
          <w:rFonts w:ascii="Arial Narrow" w:hAnsi="Arial Narrow" w:cs="Arial"/>
        </w:rPr>
        <w:t xml:space="preserve"> </w:t>
      </w:r>
      <w:r w:rsidRPr="007E173C">
        <w:rPr>
          <w:rFonts w:ascii="Arial Narrow" w:hAnsi="Arial Narrow" w:cs="Arial"/>
        </w:rPr>
        <w:t>y que contribuya al establecimiento</w:t>
      </w:r>
      <w:r>
        <w:rPr>
          <w:rFonts w:ascii="Arial Narrow" w:hAnsi="Arial Narrow" w:cs="Arial"/>
        </w:rPr>
        <w:t xml:space="preserve"> </w:t>
      </w:r>
      <w:r w:rsidRPr="007E173C">
        <w:rPr>
          <w:rFonts w:ascii="Arial Narrow" w:hAnsi="Arial Narrow" w:cs="Arial"/>
        </w:rPr>
        <w:t>de una cultura organizacional que</w:t>
      </w:r>
      <w:r>
        <w:rPr>
          <w:rFonts w:ascii="Arial Narrow" w:hAnsi="Arial Narrow" w:cs="Arial"/>
        </w:rPr>
        <w:t xml:space="preserve"> </w:t>
      </w:r>
      <w:r w:rsidRPr="007E173C">
        <w:rPr>
          <w:rFonts w:ascii="Arial Narrow" w:hAnsi="Arial Narrow" w:cs="Arial"/>
        </w:rPr>
        <w:t>impulse los valores y prácticas</w:t>
      </w:r>
      <w:r>
        <w:rPr>
          <w:rFonts w:ascii="Arial Narrow" w:hAnsi="Arial Narrow" w:cs="Arial"/>
        </w:rPr>
        <w:t xml:space="preserve"> </w:t>
      </w:r>
      <w:r w:rsidRPr="007E173C">
        <w:rPr>
          <w:rFonts w:ascii="Arial Narrow" w:hAnsi="Arial Narrow" w:cs="Arial"/>
        </w:rPr>
        <w:t>deseables entre los miembros de la</w:t>
      </w:r>
      <w:r>
        <w:rPr>
          <w:rFonts w:ascii="Arial Narrow" w:hAnsi="Arial Narrow" w:cs="Arial"/>
        </w:rPr>
        <w:t xml:space="preserve"> </w:t>
      </w:r>
      <w:r w:rsidRPr="007E173C">
        <w:rPr>
          <w:rFonts w:ascii="Arial Narrow" w:hAnsi="Arial Narrow" w:cs="Arial"/>
        </w:rPr>
        <w:t>comunidad. Finalmente, resulta de vital</w:t>
      </w:r>
      <w:r>
        <w:rPr>
          <w:rFonts w:ascii="Arial Narrow" w:hAnsi="Arial Narrow" w:cs="Arial"/>
        </w:rPr>
        <w:t xml:space="preserve"> </w:t>
      </w:r>
      <w:r w:rsidRPr="007E173C">
        <w:rPr>
          <w:rFonts w:ascii="Arial Narrow" w:hAnsi="Arial Narrow" w:cs="Arial"/>
        </w:rPr>
        <w:t>importancia preservar las condiciones</w:t>
      </w:r>
      <w:r>
        <w:rPr>
          <w:rFonts w:ascii="Arial Narrow" w:hAnsi="Arial Narrow" w:cs="Arial"/>
        </w:rPr>
        <w:t xml:space="preserve"> </w:t>
      </w:r>
      <w:r w:rsidRPr="007E173C">
        <w:rPr>
          <w:rFonts w:ascii="Arial Narrow" w:hAnsi="Arial Narrow" w:cs="Arial"/>
        </w:rPr>
        <w:t>institucionales de su funcionamiento</w:t>
      </w:r>
      <w:r>
        <w:rPr>
          <w:rFonts w:ascii="Arial Narrow" w:hAnsi="Arial Narrow" w:cs="Arial"/>
        </w:rPr>
        <w:t xml:space="preserve"> </w:t>
      </w:r>
      <w:r w:rsidRPr="007E173C">
        <w:rPr>
          <w:rFonts w:ascii="Arial Narrow" w:hAnsi="Arial Narrow" w:cs="Arial"/>
        </w:rPr>
        <w:t>ante el poder público: autonomía,</w:t>
      </w:r>
      <w:r>
        <w:rPr>
          <w:rFonts w:ascii="Arial Narrow" w:hAnsi="Arial Narrow" w:cs="Arial"/>
        </w:rPr>
        <w:t xml:space="preserve"> </w:t>
      </w:r>
      <w:r w:rsidRPr="007E173C">
        <w:rPr>
          <w:rFonts w:ascii="Arial Narrow" w:hAnsi="Arial Narrow" w:cs="Arial"/>
        </w:rPr>
        <w:t>creatividad, calidad, concertación,</w:t>
      </w:r>
      <w:r>
        <w:rPr>
          <w:rFonts w:ascii="Arial Narrow" w:hAnsi="Arial Narrow" w:cs="Arial"/>
        </w:rPr>
        <w:t xml:space="preserve"> </w:t>
      </w:r>
      <w:r w:rsidRPr="007E173C">
        <w:rPr>
          <w:rFonts w:ascii="Arial Narrow" w:hAnsi="Arial Narrow" w:cs="Arial"/>
        </w:rPr>
        <w:t>excelencia y pertinencia.</w:t>
      </w:r>
    </w:p>
    <w:p w14:paraId="6D196778" w14:textId="1EF857D2" w:rsidR="008C0FF0" w:rsidRPr="002A3E7E" w:rsidRDefault="008C0FF0" w:rsidP="008C0FF0">
      <w:pPr>
        <w:widowControl w:val="0"/>
        <w:autoSpaceDE w:val="0"/>
        <w:autoSpaceDN w:val="0"/>
        <w:adjustRightInd w:val="0"/>
        <w:spacing w:after="240"/>
        <w:jc w:val="both"/>
        <w:rPr>
          <w:rFonts w:ascii="Arial Narrow" w:hAnsi="Arial Narrow" w:cs="Arial"/>
        </w:rPr>
      </w:pPr>
      <w:r w:rsidRPr="002A3E7E">
        <w:rPr>
          <w:rFonts w:ascii="Arial Narrow" w:hAnsi="Arial Narrow" w:cs="Arial"/>
        </w:rPr>
        <w:t>D.1.Los procesos de gestión en apoyo a la enseñanza se encuentran certificados con la norma ISO 9001:</w:t>
      </w:r>
      <w:r w:rsidR="002721CE" w:rsidRPr="002A3E7E">
        <w:rPr>
          <w:rFonts w:ascii="Arial Narrow" w:hAnsi="Arial Narrow" w:cs="Arial"/>
        </w:rPr>
        <w:t>20</w:t>
      </w:r>
      <w:r w:rsidR="002721CE">
        <w:rPr>
          <w:rFonts w:ascii="Arial Narrow" w:hAnsi="Arial Narrow" w:cs="Arial"/>
        </w:rPr>
        <w:t>15</w:t>
      </w:r>
      <w:r w:rsidRPr="002A3E7E">
        <w:rPr>
          <w:rFonts w:ascii="Arial Narrow" w:hAnsi="Arial Narrow" w:cs="Arial"/>
        </w:rPr>
        <w:t xml:space="preserve">. La infraestructura de apoyo al aprendizaje </w:t>
      </w:r>
      <w:r w:rsidR="002A3E7E" w:rsidRPr="002A3E7E">
        <w:rPr>
          <w:rFonts w:ascii="Arial Narrow" w:hAnsi="Arial Narrow" w:cs="Arial"/>
        </w:rPr>
        <w:t>es</w:t>
      </w:r>
      <w:r w:rsidRPr="002A3E7E">
        <w:rPr>
          <w:rFonts w:ascii="Arial Narrow" w:hAnsi="Arial Narrow" w:cs="Arial"/>
        </w:rPr>
        <w:t xml:space="preserve"> funciona</w:t>
      </w:r>
      <w:r w:rsidR="00291369">
        <w:rPr>
          <w:rFonts w:ascii="Arial Narrow" w:hAnsi="Arial Narrow" w:cs="Arial"/>
        </w:rPr>
        <w:t>l</w:t>
      </w:r>
      <w:r w:rsidRPr="002A3E7E">
        <w:rPr>
          <w:rFonts w:ascii="Arial Narrow" w:hAnsi="Arial Narrow" w:cs="Arial"/>
        </w:rPr>
        <w:t xml:space="preserve"> y suficiente. </w:t>
      </w:r>
    </w:p>
    <w:p w14:paraId="141DD7CF" w14:textId="77777777" w:rsidR="003D2D6B" w:rsidRPr="001D321C" w:rsidRDefault="001D321C" w:rsidP="001164B4">
      <w:pPr>
        <w:pStyle w:val="Prrafodelista"/>
        <w:numPr>
          <w:ilvl w:val="1"/>
          <w:numId w:val="2"/>
        </w:numPr>
        <w:shd w:val="clear" w:color="auto" w:fill="ECF1FE"/>
        <w:ind w:left="567" w:hanging="567"/>
        <w:jc w:val="both"/>
        <w:rPr>
          <w:rFonts w:ascii="Arial Narrow" w:hAnsi="Arial Narrow" w:cs="Arial"/>
          <w:b/>
          <w:color w:val="000000"/>
        </w:rPr>
      </w:pPr>
      <w:r w:rsidRPr="001D321C">
        <w:rPr>
          <w:rFonts w:ascii="Arial Narrow" w:hAnsi="Arial Narrow" w:cs="Arial"/>
          <w:b/>
          <w:color w:val="000000"/>
        </w:rPr>
        <w:t>Sistemas de i</w:t>
      </w:r>
      <w:r w:rsidR="003D2D6B" w:rsidRPr="001D321C">
        <w:rPr>
          <w:rFonts w:ascii="Arial Narrow" w:hAnsi="Arial Narrow" w:cs="Arial"/>
          <w:b/>
          <w:color w:val="000000"/>
        </w:rPr>
        <w:t xml:space="preserve">nformación </w:t>
      </w:r>
    </w:p>
    <w:p w14:paraId="70594406" w14:textId="1BDEC602" w:rsidR="007E173C" w:rsidRDefault="00F438D3" w:rsidP="00DE049D">
      <w:pPr>
        <w:autoSpaceDE w:val="0"/>
        <w:autoSpaceDN w:val="0"/>
        <w:adjustRightInd w:val="0"/>
        <w:spacing w:before="120" w:after="120"/>
        <w:jc w:val="both"/>
        <w:rPr>
          <w:rFonts w:ascii="Arial Narrow" w:hAnsi="Arial Narrow"/>
        </w:rPr>
      </w:pPr>
      <w:r w:rsidRPr="00B04396">
        <w:rPr>
          <w:rFonts w:ascii="Arial Narrow" w:hAnsi="Arial Narrow"/>
        </w:rPr>
        <w:t>El Centro Universitario de la Costa Sur</w:t>
      </w:r>
      <w:r w:rsidR="007E173C">
        <w:rPr>
          <w:rFonts w:ascii="Arial Narrow" w:hAnsi="Arial Narrow"/>
        </w:rPr>
        <w:t xml:space="preserve"> </w:t>
      </w:r>
      <w:r w:rsidR="007E173C" w:rsidRPr="007E173C">
        <w:rPr>
          <w:rFonts w:ascii="Arial Narrow" w:hAnsi="Arial Narrow"/>
        </w:rPr>
        <w:t>cuenta con una infraestructura en tecnologías de la información y la comunicación en</w:t>
      </w:r>
      <w:r w:rsidR="007E173C">
        <w:rPr>
          <w:rFonts w:ascii="Arial Narrow" w:hAnsi="Arial Narrow"/>
        </w:rPr>
        <w:t xml:space="preserve"> </w:t>
      </w:r>
      <w:r w:rsidR="007E173C" w:rsidRPr="007E173C">
        <w:rPr>
          <w:rFonts w:ascii="Arial Narrow" w:hAnsi="Arial Narrow"/>
        </w:rPr>
        <w:t>CU Costa Sur en su sede de Autlán</w:t>
      </w:r>
      <w:r w:rsidR="007E173C">
        <w:rPr>
          <w:rFonts w:ascii="Arial Narrow" w:hAnsi="Arial Narrow"/>
        </w:rPr>
        <w:t xml:space="preserve"> </w:t>
      </w:r>
      <w:r w:rsidR="007E173C" w:rsidRPr="007E173C">
        <w:rPr>
          <w:rFonts w:ascii="Arial Narrow" w:hAnsi="Arial Narrow"/>
        </w:rPr>
        <w:t>cuenta actualmente con 1,338 equipos</w:t>
      </w:r>
      <w:r w:rsidR="007E173C">
        <w:rPr>
          <w:rFonts w:ascii="Arial Narrow" w:hAnsi="Arial Narrow"/>
        </w:rPr>
        <w:t xml:space="preserve"> </w:t>
      </w:r>
      <w:r w:rsidR="007E173C" w:rsidRPr="007E173C">
        <w:rPr>
          <w:rFonts w:ascii="Arial Narrow" w:hAnsi="Arial Narrow"/>
        </w:rPr>
        <w:t>de cómputo en operación, de los</w:t>
      </w:r>
      <w:r w:rsidR="007E173C">
        <w:rPr>
          <w:rFonts w:ascii="Arial Narrow" w:hAnsi="Arial Narrow"/>
        </w:rPr>
        <w:t xml:space="preserve"> </w:t>
      </w:r>
      <w:r w:rsidR="007E173C" w:rsidRPr="007E173C">
        <w:rPr>
          <w:rFonts w:ascii="Arial Narrow" w:hAnsi="Arial Narrow"/>
        </w:rPr>
        <w:t>cuales 923 son de escritorio y 415 son</w:t>
      </w:r>
      <w:r w:rsidR="007E173C">
        <w:rPr>
          <w:rFonts w:ascii="Arial Narrow" w:hAnsi="Arial Narrow"/>
        </w:rPr>
        <w:t xml:space="preserve"> </w:t>
      </w:r>
      <w:r w:rsidR="007E173C" w:rsidRPr="007E173C">
        <w:rPr>
          <w:rFonts w:ascii="Arial Narrow" w:hAnsi="Arial Narrow"/>
        </w:rPr>
        <w:t>portátiles. De estos equipos, 559 son</w:t>
      </w:r>
      <w:r w:rsidR="007E173C">
        <w:rPr>
          <w:rFonts w:ascii="Arial Narrow" w:hAnsi="Arial Narrow"/>
        </w:rPr>
        <w:t xml:space="preserve"> </w:t>
      </w:r>
      <w:r w:rsidR="007E173C" w:rsidRPr="007E173C">
        <w:rPr>
          <w:rFonts w:ascii="Arial Narrow" w:hAnsi="Arial Narrow"/>
        </w:rPr>
        <w:t>destinados para uso educativo, que</w:t>
      </w:r>
      <w:r w:rsidR="007E173C">
        <w:rPr>
          <w:rFonts w:ascii="Arial Narrow" w:hAnsi="Arial Narrow"/>
        </w:rPr>
        <w:t xml:space="preserve"> </w:t>
      </w:r>
      <w:r w:rsidR="007E173C" w:rsidRPr="007E173C">
        <w:rPr>
          <w:rFonts w:ascii="Arial Narrow" w:hAnsi="Arial Narrow"/>
        </w:rPr>
        <w:t>están distribuidos en aulas, laboratorios</w:t>
      </w:r>
      <w:r w:rsidR="007E173C">
        <w:rPr>
          <w:rFonts w:ascii="Arial Narrow" w:hAnsi="Arial Narrow"/>
        </w:rPr>
        <w:t xml:space="preserve"> </w:t>
      </w:r>
      <w:r w:rsidR="007E173C" w:rsidRPr="007E173C">
        <w:rPr>
          <w:rFonts w:ascii="Arial Narrow" w:hAnsi="Arial Narrow"/>
        </w:rPr>
        <w:t>y para préstamo a estudiantes. De</w:t>
      </w:r>
      <w:r w:rsidR="007E173C">
        <w:rPr>
          <w:rFonts w:ascii="Arial Narrow" w:hAnsi="Arial Narrow"/>
        </w:rPr>
        <w:t xml:space="preserve"> </w:t>
      </w:r>
      <w:r w:rsidR="007E173C" w:rsidRPr="007E173C">
        <w:rPr>
          <w:rFonts w:ascii="Arial Narrow" w:hAnsi="Arial Narrow"/>
        </w:rPr>
        <w:t>estos, 416 son equipos de escritorio y</w:t>
      </w:r>
      <w:r w:rsidR="007E173C">
        <w:rPr>
          <w:rFonts w:ascii="Arial Narrow" w:hAnsi="Arial Narrow"/>
        </w:rPr>
        <w:t xml:space="preserve"> </w:t>
      </w:r>
      <w:r w:rsidR="007E173C" w:rsidRPr="007E173C">
        <w:rPr>
          <w:rFonts w:ascii="Arial Narrow" w:hAnsi="Arial Narrow"/>
        </w:rPr>
        <w:t>143 portátiles; asimismo, 609 equipos</w:t>
      </w:r>
      <w:r w:rsidR="007E173C">
        <w:rPr>
          <w:rFonts w:ascii="Arial Narrow" w:hAnsi="Arial Narrow"/>
        </w:rPr>
        <w:t xml:space="preserve"> </w:t>
      </w:r>
      <w:r w:rsidR="007E173C" w:rsidRPr="007E173C">
        <w:rPr>
          <w:rFonts w:ascii="Arial Narrow" w:hAnsi="Arial Narrow"/>
        </w:rPr>
        <w:t>están designados para profesores</w:t>
      </w:r>
      <w:r w:rsidR="007E173C">
        <w:rPr>
          <w:rFonts w:ascii="Arial Narrow" w:hAnsi="Arial Narrow"/>
        </w:rPr>
        <w:t xml:space="preserve"> </w:t>
      </w:r>
      <w:r w:rsidR="007E173C" w:rsidRPr="007E173C">
        <w:rPr>
          <w:rFonts w:ascii="Arial Narrow" w:hAnsi="Arial Narrow"/>
        </w:rPr>
        <w:t>y 170 equipos son para el personal</w:t>
      </w:r>
      <w:r w:rsidR="007E173C">
        <w:rPr>
          <w:rFonts w:ascii="Arial Narrow" w:hAnsi="Arial Narrow"/>
        </w:rPr>
        <w:t xml:space="preserve"> </w:t>
      </w:r>
      <w:r w:rsidR="007E173C" w:rsidRPr="007E173C">
        <w:rPr>
          <w:rFonts w:ascii="Arial Narrow" w:hAnsi="Arial Narrow"/>
        </w:rPr>
        <w:t>administrativo en su operación de las</w:t>
      </w:r>
      <w:r w:rsidR="007E173C">
        <w:rPr>
          <w:rFonts w:ascii="Arial Narrow" w:hAnsi="Arial Narrow"/>
        </w:rPr>
        <w:t xml:space="preserve"> </w:t>
      </w:r>
      <w:r w:rsidR="007E173C" w:rsidRPr="007E173C">
        <w:rPr>
          <w:rFonts w:ascii="Arial Narrow" w:hAnsi="Arial Narrow"/>
        </w:rPr>
        <w:t>actividades correspondientes. Cabe</w:t>
      </w:r>
      <w:r w:rsidR="007E173C">
        <w:rPr>
          <w:rFonts w:ascii="Arial Narrow" w:hAnsi="Arial Narrow"/>
        </w:rPr>
        <w:t xml:space="preserve"> </w:t>
      </w:r>
      <w:r w:rsidR="007E173C" w:rsidRPr="007E173C">
        <w:rPr>
          <w:rFonts w:ascii="Arial Narrow" w:hAnsi="Arial Narrow"/>
        </w:rPr>
        <w:t>mencionar que todo el equipo de</w:t>
      </w:r>
      <w:r w:rsidR="007E173C">
        <w:rPr>
          <w:rFonts w:ascii="Arial Narrow" w:hAnsi="Arial Narrow"/>
        </w:rPr>
        <w:t xml:space="preserve"> </w:t>
      </w:r>
      <w:r w:rsidR="007E173C" w:rsidRPr="007E173C">
        <w:rPr>
          <w:rFonts w:ascii="Arial Narrow" w:hAnsi="Arial Narrow"/>
        </w:rPr>
        <w:t>cómputo cuenta con acceso a internet</w:t>
      </w:r>
      <w:r w:rsidR="007E173C">
        <w:rPr>
          <w:rFonts w:ascii="Arial Narrow" w:hAnsi="Arial Narrow"/>
        </w:rPr>
        <w:t xml:space="preserve"> </w:t>
      </w:r>
      <w:r w:rsidR="007E173C" w:rsidRPr="007E173C">
        <w:rPr>
          <w:rFonts w:ascii="Arial Narrow" w:hAnsi="Arial Narrow"/>
        </w:rPr>
        <w:t>inalámbrico Wi-Fi. Se cuenta con 12</w:t>
      </w:r>
      <w:r w:rsidR="007E173C">
        <w:rPr>
          <w:rFonts w:ascii="Arial Narrow" w:hAnsi="Arial Narrow"/>
        </w:rPr>
        <w:t xml:space="preserve"> </w:t>
      </w:r>
      <w:r w:rsidR="007E173C" w:rsidRPr="007E173C">
        <w:rPr>
          <w:rFonts w:ascii="Arial Narrow" w:hAnsi="Arial Narrow"/>
        </w:rPr>
        <w:t>servidores en físico y 11 virtuales.</w:t>
      </w:r>
    </w:p>
    <w:p w14:paraId="3FDF657F" w14:textId="26BF6922" w:rsidR="00F438D3" w:rsidRDefault="00F438D3" w:rsidP="00DE049D">
      <w:pPr>
        <w:spacing w:after="120"/>
        <w:ind w:firstLine="708"/>
        <w:jc w:val="both"/>
        <w:rPr>
          <w:rFonts w:ascii="Arial Narrow" w:hAnsi="Arial Narrow"/>
        </w:rPr>
      </w:pPr>
      <w:r w:rsidRPr="005815E5">
        <w:rPr>
          <w:rFonts w:ascii="Arial Narrow" w:hAnsi="Arial Narrow"/>
        </w:rPr>
        <w:t xml:space="preserve">El enlace para el acceso a internet es punto a punto con el edifico administrativo de la Universidad de Guadalajara, con una velocidad de 60 Mbps, que en muchas ocasiones se ve rebasado por la demanda existente. Se cuenta con un portal web institucional que permite la difusión de las actividades del Centro Universitario. También se ofrece el servicio de correo institucional tanto para el personal académico como administrativo. En apoyo a los procesos de enseñanza-aprendizaje se cuenta con la plataforma Moodle, la cual aloja 127 cursos de </w:t>
      </w:r>
      <w:r w:rsidRPr="005815E5">
        <w:rPr>
          <w:rFonts w:ascii="Arial Narrow" w:hAnsi="Arial Narrow"/>
        </w:rPr>
        <w:lastRenderedPageBreak/>
        <w:t>los diferentes programas educativos. Para los cursos presenciales, 55 aulas están equipadas con video proyector, y 11 aulas cuentan con pantallas led de 75 pulgadas.  Existen 5 salas de videoconferencia con equipo de alta definición para atención de la población del Centro Universitario. Los servicios de telefonía están integrados por un total de 180 equipos telefónicos conectados al conmutador.</w:t>
      </w:r>
    </w:p>
    <w:p w14:paraId="1FD0F63F" w14:textId="23D32EB6" w:rsidR="00F438D3" w:rsidRDefault="00F438D3" w:rsidP="00DE049D">
      <w:pPr>
        <w:spacing w:after="120"/>
        <w:ind w:firstLine="567"/>
        <w:jc w:val="both"/>
        <w:rPr>
          <w:rFonts w:ascii="Arial Narrow" w:hAnsi="Arial Narrow"/>
        </w:rPr>
      </w:pPr>
      <w:r w:rsidRPr="00E07AF2">
        <w:rPr>
          <w:rFonts w:ascii="Arial Narrow" w:hAnsi="Arial Narrow"/>
        </w:rPr>
        <w:t>La Coordinación de Tecnología</w:t>
      </w:r>
      <w:r>
        <w:rPr>
          <w:rFonts w:ascii="Arial Narrow" w:hAnsi="Arial Narrow"/>
        </w:rPr>
        <w:t>s</w:t>
      </w:r>
      <w:r w:rsidRPr="00E07AF2">
        <w:rPr>
          <w:rFonts w:ascii="Arial Narrow" w:hAnsi="Arial Narrow"/>
        </w:rPr>
        <w:t xml:space="preserve"> para el Aprendizaje es la instancia responsable de proveer los servicios tecnológicos </w:t>
      </w:r>
      <w:r>
        <w:rPr>
          <w:rFonts w:ascii="Arial Narrow" w:hAnsi="Arial Narrow"/>
        </w:rPr>
        <w:t>de cómputo y telecomunicaciones, el equipo humano responsable de la atención de las diversas solicitudes d</w:t>
      </w:r>
      <w:r w:rsidR="007004D8">
        <w:rPr>
          <w:rFonts w:ascii="Arial Narrow" w:hAnsi="Arial Narrow"/>
        </w:rPr>
        <w:t>e servicio está integrado por 8</w:t>
      </w:r>
      <w:r>
        <w:rPr>
          <w:rFonts w:ascii="Arial Narrow" w:hAnsi="Arial Narrow"/>
        </w:rPr>
        <w:t xml:space="preserve"> personas capacitadas para la atención de los usuarios. </w:t>
      </w:r>
    </w:p>
    <w:p w14:paraId="0B6A5B20" w14:textId="6616E12F" w:rsidR="003D2D6B" w:rsidRPr="00E63B93" w:rsidRDefault="00691B33" w:rsidP="001164B4">
      <w:pPr>
        <w:pStyle w:val="Prrafodelista"/>
        <w:numPr>
          <w:ilvl w:val="1"/>
          <w:numId w:val="2"/>
        </w:numPr>
        <w:shd w:val="clear" w:color="auto" w:fill="ECF1FE"/>
        <w:ind w:left="567" w:hanging="567"/>
        <w:jc w:val="both"/>
        <w:rPr>
          <w:rFonts w:ascii="Arial Narrow" w:hAnsi="Arial Narrow" w:cs="Arial"/>
          <w:b/>
          <w:color w:val="000000"/>
        </w:rPr>
      </w:pPr>
      <w:r>
        <w:rPr>
          <w:rFonts w:ascii="Arial Narrow" w:hAnsi="Arial Narrow" w:cs="Arial"/>
          <w:b/>
          <w:color w:val="000000"/>
        </w:rPr>
        <w:t>Políticas</w:t>
      </w:r>
      <w:r w:rsidR="00A576D6">
        <w:rPr>
          <w:rFonts w:ascii="Arial Narrow" w:hAnsi="Arial Narrow" w:cs="Arial"/>
          <w:b/>
          <w:color w:val="000000"/>
        </w:rPr>
        <w:t xml:space="preserve"> del Centro Universitario de la Costa Sur. </w:t>
      </w:r>
    </w:p>
    <w:p w14:paraId="7271E937" w14:textId="24B7EF16" w:rsidR="00691B33" w:rsidRDefault="00691B33" w:rsidP="00DE049D">
      <w:pPr>
        <w:widowControl w:val="0"/>
        <w:autoSpaceDE w:val="0"/>
        <w:autoSpaceDN w:val="0"/>
        <w:adjustRightInd w:val="0"/>
        <w:spacing w:before="120"/>
        <w:jc w:val="both"/>
        <w:rPr>
          <w:rFonts w:ascii="MS Gothic" w:eastAsia="MS Gothic" w:hAnsi="MS Gothic" w:cs="MS Gothic"/>
          <w:b/>
        </w:rPr>
      </w:pPr>
      <w:r w:rsidRPr="002A3E7E">
        <w:rPr>
          <w:rFonts w:ascii="Arial Narrow" w:hAnsi="Arial Narrow" w:cs="Arial"/>
          <w:b/>
        </w:rPr>
        <w:t>Políticas para alcanzar las metas compromiso.</w:t>
      </w:r>
      <w:r w:rsidRPr="002A3E7E">
        <w:rPr>
          <w:rFonts w:ascii="MS Gothic" w:eastAsia="MS Gothic" w:hAnsi="MS Gothic" w:cs="MS Gothic" w:hint="eastAsia"/>
          <w:b/>
        </w:rPr>
        <w:t> </w:t>
      </w:r>
    </w:p>
    <w:p w14:paraId="3F5BF4A3" w14:textId="174BD55C" w:rsidR="002F18AE" w:rsidRDefault="002F18AE" w:rsidP="00DE049D">
      <w:pPr>
        <w:widowControl w:val="0"/>
        <w:autoSpaceDE w:val="0"/>
        <w:autoSpaceDN w:val="0"/>
        <w:adjustRightInd w:val="0"/>
        <w:spacing w:before="120"/>
        <w:jc w:val="both"/>
        <w:rPr>
          <w:rFonts w:ascii="Arial Narrow" w:hAnsi="Arial Narrow"/>
        </w:rPr>
      </w:pPr>
      <w:r w:rsidRPr="002F18AE">
        <w:rPr>
          <w:rFonts w:ascii="Arial Narrow" w:hAnsi="Arial Narrow" w:hint="eastAsia"/>
        </w:rPr>
        <w:t>C</w:t>
      </w:r>
      <w:r w:rsidRPr="002F18AE">
        <w:rPr>
          <w:rFonts w:ascii="Arial Narrow" w:hAnsi="Arial Narrow"/>
        </w:rPr>
        <w:t xml:space="preserve">on base en lo establecido en el PDC 2023 </w:t>
      </w:r>
      <w:r w:rsidR="008219F4">
        <w:rPr>
          <w:rFonts w:ascii="Arial Narrow" w:hAnsi="Arial Narrow"/>
        </w:rPr>
        <w:t>visión</w:t>
      </w:r>
      <w:r w:rsidRPr="002F18AE">
        <w:rPr>
          <w:rFonts w:ascii="Arial Narrow" w:hAnsi="Arial Narrow"/>
        </w:rPr>
        <w:t xml:space="preserve"> 2030, según los propósitos susta</w:t>
      </w:r>
      <w:r w:rsidR="008219F4">
        <w:rPr>
          <w:rFonts w:ascii="Arial Narrow" w:hAnsi="Arial Narrow"/>
        </w:rPr>
        <w:t xml:space="preserve">ntivos del mismo, para alcanzar </w:t>
      </w:r>
      <w:r w:rsidRPr="002F18AE">
        <w:rPr>
          <w:rFonts w:ascii="Arial Narrow" w:hAnsi="Arial Narrow"/>
        </w:rPr>
        <w:t>las metas compromiso y los logros institucionales</w:t>
      </w:r>
      <w:r w:rsidR="008219F4">
        <w:rPr>
          <w:rFonts w:ascii="Arial Narrow" w:hAnsi="Arial Narrow"/>
        </w:rPr>
        <w:t xml:space="preserve">, se establecen las siguientes acciones: </w:t>
      </w:r>
    </w:p>
    <w:p w14:paraId="2C0B4020" w14:textId="6A67164D" w:rsidR="002F18AE" w:rsidRPr="002F18AE" w:rsidRDefault="002F18AE" w:rsidP="00DE049D">
      <w:pPr>
        <w:widowControl w:val="0"/>
        <w:autoSpaceDE w:val="0"/>
        <w:autoSpaceDN w:val="0"/>
        <w:adjustRightInd w:val="0"/>
        <w:spacing w:before="120"/>
        <w:jc w:val="both"/>
        <w:rPr>
          <w:rFonts w:ascii="Arial Narrow" w:hAnsi="Arial Narrow"/>
          <w:b/>
        </w:rPr>
      </w:pPr>
      <w:r w:rsidRPr="002F18AE">
        <w:rPr>
          <w:rFonts w:ascii="Arial Narrow" w:hAnsi="Arial Narrow"/>
          <w:b/>
        </w:rPr>
        <w:t xml:space="preserve">Docencia </w:t>
      </w:r>
    </w:p>
    <w:p w14:paraId="37297BF9" w14:textId="77777777" w:rsidR="002F18AE" w:rsidRPr="002F18AE" w:rsidRDefault="002F18AE" w:rsidP="002F18AE">
      <w:pPr>
        <w:pStyle w:val="Prrafodelista"/>
        <w:numPr>
          <w:ilvl w:val="0"/>
          <w:numId w:val="7"/>
        </w:numPr>
        <w:spacing w:line="276" w:lineRule="auto"/>
        <w:jc w:val="both"/>
        <w:rPr>
          <w:rFonts w:ascii="Arial Narrow" w:hAnsi="Arial Narrow"/>
        </w:rPr>
      </w:pPr>
      <w:r w:rsidRPr="002F18AE">
        <w:rPr>
          <w:rFonts w:ascii="Arial Narrow" w:hAnsi="Arial Narrow"/>
        </w:rPr>
        <w:t>Mantener una oferta educativa pertinente y de calidad</w:t>
      </w:r>
    </w:p>
    <w:p w14:paraId="27BBE9EC" w14:textId="1FDB063E" w:rsidR="002F18AE" w:rsidRPr="002F18AE" w:rsidRDefault="002F18AE" w:rsidP="002F18AE">
      <w:pPr>
        <w:pStyle w:val="Prrafodelista"/>
        <w:widowControl w:val="0"/>
        <w:numPr>
          <w:ilvl w:val="0"/>
          <w:numId w:val="7"/>
        </w:numPr>
        <w:autoSpaceDE w:val="0"/>
        <w:autoSpaceDN w:val="0"/>
        <w:adjustRightInd w:val="0"/>
        <w:spacing w:after="240" w:line="276" w:lineRule="auto"/>
        <w:jc w:val="both"/>
        <w:rPr>
          <w:rFonts w:ascii="Arial Narrow" w:hAnsi="Arial Narrow"/>
        </w:rPr>
      </w:pPr>
      <w:r w:rsidRPr="002F18AE">
        <w:rPr>
          <w:rFonts w:ascii="Arial Narrow" w:hAnsi="Arial Narrow"/>
        </w:rPr>
        <w:t>Incrementar ambientes de aprendizaje innovadores e interactivos para que los estudiantes desarrollen tanto los conocimientos como las habilidades necesarias para su desempeño profesional</w:t>
      </w:r>
    </w:p>
    <w:p w14:paraId="308B4999" w14:textId="42350B07" w:rsidR="002F18AE" w:rsidRPr="002F18AE" w:rsidRDefault="002F18AE" w:rsidP="002F18AE">
      <w:pPr>
        <w:pStyle w:val="Prrafodelista"/>
        <w:widowControl w:val="0"/>
        <w:numPr>
          <w:ilvl w:val="0"/>
          <w:numId w:val="7"/>
        </w:numPr>
        <w:autoSpaceDE w:val="0"/>
        <w:autoSpaceDN w:val="0"/>
        <w:adjustRightInd w:val="0"/>
        <w:spacing w:after="240" w:line="276" w:lineRule="auto"/>
        <w:jc w:val="both"/>
        <w:rPr>
          <w:rFonts w:ascii="Arial Narrow" w:hAnsi="Arial Narrow"/>
        </w:rPr>
      </w:pPr>
      <w:r w:rsidRPr="002F18AE">
        <w:rPr>
          <w:rFonts w:ascii="Arial Narrow" w:hAnsi="Arial Narrow"/>
        </w:rPr>
        <w:t>Incrementar la eficiencia terminal y la tasa de titulación de los estudiantes inscritos en los programas educativos</w:t>
      </w:r>
    </w:p>
    <w:p w14:paraId="07F4DEB8" w14:textId="7ED90917" w:rsidR="002F18AE" w:rsidRPr="002F18AE" w:rsidRDefault="002F18AE" w:rsidP="002F18AE">
      <w:pPr>
        <w:pStyle w:val="Prrafodelista"/>
        <w:widowControl w:val="0"/>
        <w:numPr>
          <w:ilvl w:val="0"/>
          <w:numId w:val="7"/>
        </w:numPr>
        <w:autoSpaceDE w:val="0"/>
        <w:autoSpaceDN w:val="0"/>
        <w:adjustRightInd w:val="0"/>
        <w:spacing w:after="240" w:line="276" w:lineRule="auto"/>
        <w:jc w:val="both"/>
        <w:rPr>
          <w:rFonts w:ascii="Arial Narrow" w:hAnsi="Arial Narrow"/>
        </w:rPr>
      </w:pPr>
      <w:r w:rsidRPr="002F18AE">
        <w:rPr>
          <w:rFonts w:ascii="Arial Narrow" w:hAnsi="Arial Narrow"/>
        </w:rPr>
        <w:t>Incrementar la participación de la comunidad universitaria en actividades que promuevan el desarrollo integral</w:t>
      </w:r>
    </w:p>
    <w:p w14:paraId="1E2FF8F6" w14:textId="77777777" w:rsidR="002F18AE" w:rsidRPr="002F18AE" w:rsidRDefault="002F18AE" w:rsidP="002F18AE">
      <w:pPr>
        <w:pStyle w:val="Prrafodelista"/>
        <w:numPr>
          <w:ilvl w:val="0"/>
          <w:numId w:val="7"/>
        </w:numPr>
        <w:spacing w:line="276" w:lineRule="auto"/>
        <w:rPr>
          <w:rFonts w:ascii="Arial Narrow" w:hAnsi="Arial Narrow"/>
        </w:rPr>
      </w:pPr>
      <w:r w:rsidRPr="002F18AE">
        <w:rPr>
          <w:rFonts w:ascii="Arial Narrow" w:hAnsi="Arial Narrow"/>
        </w:rPr>
        <w:t>Incrementar el número de egresados que se incorporan al ámbito laboral y/o profesional</w:t>
      </w:r>
    </w:p>
    <w:p w14:paraId="38EEA421" w14:textId="781F2EE1" w:rsidR="002F18AE" w:rsidRDefault="002F18AE" w:rsidP="00DE049D">
      <w:pPr>
        <w:pStyle w:val="Prrafodelista"/>
        <w:widowControl w:val="0"/>
        <w:numPr>
          <w:ilvl w:val="0"/>
          <w:numId w:val="7"/>
        </w:numPr>
        <w:autoSpaceDE w:val="0"/>
        <w:autoSpaceDN w:val="0"/>
        <w:adjustRightInd w:val="0"/>
        <w:spacing w:after="120" w:line="276" w:lineRule="auto"/>
        <w:jc w:val="both"/>
        <w:rPr>
          <w:rFonts w:ascii="Arial Narrow" w:hAnsi="Arial Narrow"/>
        </w:rPr>
      </w:pPr>
      <w:r w:rsidRPr="002F18AE">
        <w:rPr>
          <w:rFonts w:ascii="Arial Narrow" w:hAnsi="Arial Narrow"/>
        </w:rPr>
        <w:t>Incrementar el número de participantes en programas de educación continua acordes a las necesidades de los diferentes sectores</w:t>
      </w:r>
    </w:p>
    <w:p w14:paraId="33576C9D" w14:textId="4FE3A4FD" w:rsidR="002F18AE" w:rsidRDefault="002F18AE" w:rsidP="00DE049D">
      <w:pPr>
        <w:widowControl w:val="0"/>
        <w:autoSpaceDE w:val="0"/>
        <w:autoSpaceDN w:val="0"/>
        <w:adjustRightInd w:val="0"/>
        <w:spacing w:after="120"/>
        <w:jc w:val="both"/>
        <w:rPr>
          <w:rFonts w:ascii="Arial Narrow" w:hAnsi="Arial Narrow"/>
          <w:b/>
        </w:rPr>
      </w:pPr>
      <w:r w:rsidRPr="002F18AE">
        <w:rPr>
          <w:rFonts w:ascii="Arial Narrow" w:hAnsi="Arial Narrow"/>
          <w:b/>
        </w:rPr>
        <w:t>Investigación y transferencia tecnológica del conocimiento.</w:t>
      </w:r>
    </w:p>
    <w:p w14:paraId="23C0B75D" w14:textId="77777777" w:rsidR="002F18AE" w:rsidRPr="002F18AE" w:rsidRDefault="002F18AE" w:rsidP="002F18AE">
      <w:pPr>
        <w:pStyle w:val="Prrafodelista"/>
        <w:widowControl w:val="0"/>
        <w:numPr>
          <w:ilvl w:val="0"/>
          <w:numId w:val="8"/>
        </w:numPr>
        <w:autoSpaceDE w:val="0"/>
        <w:autoSpaceDN w:val="0"/>
        <w:adjustRightInd w:val="0"/>
        <w:spacing w:after="240"/>
        <w:jc w:val="both"/>
        <w:rPr>
          <w:rFonts w:ascii="Arial Narrow" w:hAnsi="Arial Narrow"/>
        </w:rPr>
      </w:pPr>
      <w:r w:rsidRPr="002F18AE">
        <w:rPr>
          <w:rFonts w:ascii="Arial Narrow" w:hAnsi="Arial Narrow"/>
        </w:rPr>
        <w:t>Incrementar las capacidades institucionales para el desarrollo de la cultura del emprendimiento y la innovación dentro de la red universitaria</w:t>
      </w:r>
    </w:p>
    <w:p w14:paraId="6B3D6AEE" w14:textId="0681A364" w:rsidR="002F18AE" w:rsidRPr="002F18AE" w:rsidRDefault="002F18AE" w:rsidP="002F18AE">
      <w:pPr>
        <w:pStyle w:val="Prrafodelista"/>
        <w:widowControl w:val="0"/>
        <w:numPr>
          <w:ilvl w:val="0"/>
          <w:numId w:val="8"/>
        </w:numPr>
        <w:autoSpaceDE w:val="0"/>
        <w:autoSpaceDN w:val="0"/>
        <w:adjustRightInd w:val="0"/>
        <w:spacing w:after="240"/>
        <w:jc w:val="both"/>
        <w:rPr>
          <w:rFonts w:ascii="Arial Narrow" w:hAnsi="Arial Narrow"/>
        </w:rPr>
      </w:pPr>
      <w:r w:rsidRPr="002F18AE">
        <w:rPr>
          <w:rFonts w:ascii="Arial Narrow" w:hAnsi="Arial Narrow"/>
        </w:rPr>
        <w:t>Incrementar las capacidades institucionales para el desarrollo de la investigación</w:t>
      </w:r>
    </w:p>
    <w:p w14:paraId="04E9031A" w14:textId="46E57CB6" w:rsidR="002F18AE" w:rsidRPr="002F18AE" w:rsidRDefault="002F18AE" w:rsidP="00DE049D">
      <w:pPr>
        <w:pStyle w:val="Prrafodelista"/>
        <w:widowControl w:val="0"/>
        <w:numPr>
          <w:ilvl w:val="0"/>
          <w:numId w:val="8"/>
        </w:numPr>
        <w:autoSpaceDE w:val="0"/>
        <w:autoSpaceDN w:val="0"/>
        <w:adjustRightInd w:val="0"/>
        <w:spacing w:after="120"/>
        <w:jc w:val="both"/>
        <w:rPr>
          <w:rFonts w:ascii="Arial Narrow" w:hAnsi="Arial Narrow"/>
        </w:rPr>
      </w:pPr>
      <w:r w:rsidRPr="002F18AE">
        <w:rPr>
          <w:rFonts w:ascii="Arial Narrow" w:hAnsi="Arial Narrow"/>
        </w:rPr>
        <w:t>Incrementar el número de transferencias tecnológicas y del conocimiento de la Universidad de Guadalajara</w:t>
      </w:r>
    </w:p>
    <w:p w14:paraId="69622D0C" w14:textId="38F63A40" w:rsidR="002F18AE" w:rsidRPr="002F18AE" w:rsidRDefault="002F18AE" w:rsidP="00DE049D">
      <w:pPr>
        <w:widowControl w:val="0"/>
        <w:autoSpaceDE w:val="0"/>
        <w:autoSpaceDN w:val="0"/>
        <w:adjustRightInd w:val="0"/>
        <w:spacing w:after="120"/>
        <w:jc w:val="both"/>
        <w:rPr>
          <w:rFonts w:ascii="Arial Narrow" w:hAnsi="Arial Narrow"/>
          <w:b/>
        </w:rPr>
      </w:pPr>
      <w:r>
        <w:rPr>
          <w:rFonts w:ascii="Arial Narrow" w:hAnsi="Arial Narrow"/>
          <w:b/>
        </w:rPr>
        <w:t>Extensión y responsabilidad social</w:t>
      </w:r>
      <w:r w:rsidRPr="002F18AE">
        <w:rPr>
          <w:rFonts w:ascii="Arial Narrow" w:hAnsi="Arial Narrow"/>
          <w:b/>
        </w:rPr>
        <w:t>.</w:t>
      </w:r>
    </w:p>
    <w:p w14:paraId="5F5678E1" w14:textId="2F7290D2" w:rsidR="002F18AE" w:rsidRPr="002F18AE" w:rsidRDefault="002F18AE" w:rsidP="002F18AE">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2F18AE">
        <w:rPr>
          <w:rFonts w:ascii="Arial Narrow" w:hAnsi="Arial Narrow"/>
        </w:rPr>
        <w:t>Reducir el impacto ambiental de la Universidad de Guadalajara</w:t>
      </w:r>
    </w:p>
    <w:p w14:paraId="592AA799" w14:textId="4A62ACAB" w:rsidR="002F18AE" w:rsidRPr="002F18AE" w:rsidRDefault="002F18AE" w:rsidP="002F18AE">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2F18AE">
        <w:rPr>
          <w:rFonts w:ascii="Arial Narrow" w:hAnsi="Arial Narrow"/>
        </w:rPr>
        <w:t>Diversificar y optimizar los servicios universitarios al interior y exterior con un enfoque sostenible, incluyente, pertinente y colaborativo para la transformación social</w:t>
      </w:r>
    </w:p>
    <w:p w14:paraId="4686E5C7" w14:textId="10490C24" w:rsidR="002F18AE" w:rsidRPr="002F18AE" w:rsidRDefault="002F18AE" w:rsidP="002F18AE">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2F18AE">
        <w:rPr>
          <w:rFonts w:ascii="Arial Narrow" w:hAnsi="Arial Narrow"/>
        </w:rPr>
        <w:t>Incrementar la vinculación de la Universidad de Guadalajara con los sectores público, social y privado</w:t>
      </w:r>
    </w:p>
    <w:p w14:paraId="5D637381" w14:textId="6D4DEA76" w:rsidR="002F18AE" w:rsidRPr="002F18AE" w:rsidRDefault="002F18AE" w:rsidP="002F18AE">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2F18AE">
        <w:rPr>
          <w:rFonts w:ascii="Arial Narrow" w:hAnsi="Arial Narrow"/>
        </w:rPr>
        <w:t>Incrementar la matrícula con calidad y equidad en la Universidad de Guadalajara.</w:t>
      </w:r>
    </w:p>
    <w:p w14:paraId="61289785" w14:textId="0FD39BD3" w:rsidR="002F18AE" w:rsidRDefault="002F18AE" w:rsidP="002F18AE">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2F18AE">
        <w:rPr>
          <w:rFonts w:ascii="Arial Narrow" w:hAnsi="Arial Narrow"/>
        </w:rPr>
        <w:t>Disminuir la incidencia de cualquier tipo de violencia por razón de género en la comunidad universitaria.</w:t>
      </w:r>
    </w:p>
    <w:p w14:paraId="440DACAB" w14:textId="25BCC2B1" w:rsidR="009E6388" w:rsidRPr="009E6388" w:rsidRDefault="009E6388" w:rsidP="00DE049D">
      <w:pPr>
        <w:widowControl w:val="0"/>
        <w:autoSpaceDE w:val="0"/>
        <w:autoSpaceDN w:val="0"/>
        <w:adjustRightInd w:val="0"/>
        <w:spacing w:after="120"/>
        <w:jc w:val="both"/>
        <w:rPr>
          <w:rFonts w:ascii="Arial Narrow" w:hAnsi="Arial Narrow"/>
          <w:b/>
        </w:rPr>
      </w:pPr>
      <w:r w:rsidRPr="009E6388">
        <w:rPr>
          <w:rFonts w:ascii="Arial Narrow" w:hAnsi="Arial Narrow"/>
          <w:b/>
        </w:rPr>
        <w:lastRenderedPageBreak/>
        <w:t>Difusión de la cultura</w:t>
      </w:r>
    </w:p>
    <w:p w14:paraId="759F679E" w14:textId="77777777" w:rsidR="009E6388" w:rsidRPr="009E6388" w:rsidRDefault="009E6388" w:rsidP="00DE049D">
      <w:pPr>
        <w:pStyle w:val="Prrafodelista"/>
        <w:widowControl w:val="0"/>
        <w:numPr>
          <w:ilvl w:val="0"/>
          <w:numId w:val="9"/>
        </w:numPr>
        <w:autoSpaceDE w:val="0"/>
        <w:autoSpaceDN w:val="0"/>
        <w:adjustRightInd w:val="0"/>
        <w:spacing w:after="120" w:line="276" w:lineRule="auto"/>
        <w:jc w:val="both"/>
        <w:rPr>
          <w:rFonts w:ascii="Arial Narrow" w:hAnsi="Arial Narrow"/>
        </w:rPr>
      </w:pPr>
      <w:r w:rsidRPr="009E6388">
        <w:rPr>
          <w:rFonts w:ascii="Arial Narrow" w:hAnsi="Arial Narrow"/>
        </w:rPr>
        <w:t>Incrementar el sentido de pertenencia de la comunidad universitaria</w:t>
      </w:r>
    </w:p>
    <w:p w14:paraId="423F6D88" w14:textId="329DBF98" w:rsidR="009E6388" w:rsidRPr="009E6388" w:rsidRDefault="009E6388" w:rsidP="009E6388">
      <w:pPr>
        <w:pStyle w:val="Prrafodelista"/>
        <w:widowControl w:val="0"/>
        <w:numPr>
          <w:ilvl w:val="0"/>
          <w:numId w:val="9"/>
        </w:numPr>
        <w:autoSpaceDE w:val="0"/>
        <w:autoSpaceDN w:val="0"/>
        <w:adjustRightInd w:val="0"/>
        <w:spacing w:after="240" w:line="276" w:lineRule="auto"/>
        <w:jc w:val="both"/>
        <w:rPr>
          <w:rFonts w:ascii="Arial Narrow" w:hAnsi="Arial Narrow"/>
        </w:rPr>
      </w:pPr>
      <w:r w:rsidRPr="009E6388">
        <w:rPr>
          <w:rFonts w:ascii="Arial Narrow" w:hAnsi="Arial Narrow"/>
        </w:rPr>
        <w:t>Incrementar la participación de la comunidad universitaria y de la sociedad en la práctica y la apreciación de las diversas expresiones artísticas y culturales</w:t>
      </w:r>
    </w:p>
    <w:p w14:paraId="68CC04A8" w14:textId="4397AA61" w:rsidR="009E6388" w:rsidRDefault="009E6388" w:rsidP="00DE049D">
      <w:pPr>
        <w:pStyle w:val="Prrafodelista"/>
        <w:widowControl w:val="0"/>
        <w:numPr>
          <w:ilvl w:val="0"/>
          <w:numId w:val="9"/>
        </w:numPr>
        <w:autoSpaceDE w:val="0"/>
        <w:autoSpaceDN w:val="0"/>
        <w:adjustRightInd w:val="0"/>
        <w:spacing w:after="240" w:line="360" w:lineRule="auto"/>
        <w:jc w:val="both"/>
        <w:rPr>
          <w:rFonts w:ascii="Arial Narrow" w:hAnsi="Arial Narrow"/>
        </w:rPr>
      </w:pPr>
      <w:r w:rsidRPr="009E6388">
        <w:rPr>
          <w:rFonts w:ascii="Arial Narrow" w:hAnsi="Arial Narrow"/>
        </w:rPr>
        <w:t>Optimizar los procesos de gestión institucional de la Universidad de Guadalajara</w:t>
      </w:r>
    </w:p>
    <w:p w14:paraId="5B2B027C" w14:textId="77777777" w:rsidR="003D2D6B" w:rsidRPr="00E63B93" w:rsidRDefault="003D2D6B" w:rsidP="00DE049D">
      <w:pPr>
        <w:pStyle w:val="Prrafodelista"/>
        <w:numPr>
          <w:ilvl w:val="1"/>
          <w:numId w:val="2"/>
        </w:numPr>
        <w:shd w:val="clear" w:color="auto" w:fill="ECF1FE"/>
        <w:spacing w:before="120" w:after="120"/>
        <w:ind w:left="709" w:hanging="709"/>
        <w:jc w:val="both"/>
        <w:rPr>
          <w:rFonts w:ascii="Arial Narrow" w:hAnsi="Arial Narrow" w:cs="Arial"/>
          <w:b/>
          <w:color w:val="000000"/>
        </w:rPr>
      </w:pPr>
      <w:r w:rsidRPr="00E63B93">
        <w:rPr>
          <w:rFonts w:ascii="Arial Narrow" w:hAnsi="Arial Narrow" w:cs="Arial"/>
          <w:b/>
          <w:color w:val="000000"/>
        </w:rPr>
        <w:t xml:space="preserve">Cultura organizacional  </w:t>
      </w:r>
    </w:p>
    <w:p w14:paraId="3D701D8A" w14:textId="77777777" w:rsidR="003D2D6B" w:rsidRDefault="003D2D6B" w:rsidP="00E63B93">
      <w:pPr>
        <w:jc w:val="both"/>
        <w:rPr>
          <w:rFonts w:ascii="Arial Narrow" w:hAnsi="Arial Narrow" w:cs="Arial"/>
          <w:color w:val="000000"/>
        </w:rPr>
      </w:pPr>
      <w:r w:rsidRPr="00E63B93">
        <w:rPr>
          <w:rFonts w:ascii="Arial Narrow" w:hAnsi="Arial Narrow" w:cs="Arial"/>
          <w:color w:val="000000"/>
        </w:rPr>
        <w:t xml:space="preserve">En el presente apartado se ha realizado un análisis de la cultura organizacional del Centro Universitario de la Costa Sur, a través de la aplicación de un instrumento que mide el nivel de la cultura organizacional, en donde se evalúan aspectos tales como:  </w:t>
      </w:r>
    </w:p>
    <w:p w14:paraId="112A1253" w14:textId="77777777" w:rsidR="003D2D6B" w:rsidRPr="00E63B93" w:rsidRDefault="003D2D6B" w:rsidP="00DE049D">
      <w:pPr>
        <w:pStyle w:val="Prrafodelista"/>
        <w:numPr>
          <w:ilvl w:val="0"/>
          <w:numId w:val="1"/>
        </w:numPr>
        <w:spacing w:before="240"/>
        <w:jc w:val="both"/>
        <w:rPr>
          <w:rFonts w:ascii="Arial Narrow" w:hAnsi="Arial Narrow" w:cs="Arial"/>
          <w:color w:val="000000"/>
        </w:rPr>
      </w:pPr>
      <w:r w:rsidRPr="00E63B93">
        <w:rPr>
          <w:rFonts w:ascii="Arial Narrow" w:hAnsi="Arial Narrow" w:cs="Arial"/>
          <w:color w:val="000000"/>
        </w:rPr>
        <w:t>Misión</w:t>
      </w:r>
    </w:p>
    <w:p w14:paraId="160DAFCE" w14:textId="77777777" w:rsidR="003D2D6B" w:rsidRPr="00E63B93" w:rsidRDefault="003D2D6B" w:rsidP="001164B4">
      <w:pPr>
        <w:pStyle w:val="Prrafodelista"/>
        <w:numPr>
          <w:ilvl w:val="0"/>
          <w:numId w:val="1"/>
        </w:numPr>
        <w:jc w:val="both"/>
        <w:rPr>
          <w:rFonts w:ascii="Arial Narrow" w:hAnsi="Arial Narrow" w:cs="Arial"/>
          <w:color w:val="000000"/>
        </w:rPr>
      </w:pPr>
      <w:r w:rsidRPr="00E63B93">
        <w:rPr>
          <w:rFonts w:ascii="Arial Narrow" w:hAnsi="Arial Narrow" w:cs="Arial"/>
          <w:color w:val="000000"/>
        </w:rPr>
        <w:t xml:space="preserve">Visión </w:t>
      </w:r>
    </w:p>
    <w:p w14:paraId="261E2769" w14:textId="77777777" w:rsidR="003D2D6B" w:rsidRPr="00E63B93" w:rsidRDefault="003D2D6B" w:rsidP="001164B4">
      <w:pPr>
        <w:pStyle w:val="Prrafodelista"/>
        <w:numPr>
          <w:ilvl w:val="0"/>
          <w:numId w:val="1"/>
        </w:numPr>
        <w:jc w:val="both"/>
        <w:rPr>
          <w:rFonts w:ascii="Arial Narrow" w:hAnsi="Arial Narrow" w:cs="Arial"/>
          <w:color w:val="000000"/>
        </w:rPr>
      </w:pPr>
      <w:r w:rsidRPr="00E63B93">
        <w:rPr>
          <w:rFonts w:ascii="Arial Narrow" w:hAnsi="Arial Narrow" w:cs="Arial"/>
          <w:color w:val="000000"/>
        </w:rPr>
        <w:t>Valores</w:t>
      </w:r>
    </w:p>
    <w:p w14:paraId="6DDABC1C" w14:textId="77777777" w:rsidR="003D2D6B" w:rsidRPr="00E63B93" w:rsidRDefault="003D2D6B" w:rsidP="001164B4">
      <w:pPr>
        <w:pStyle w:val="Prrafodelista"/>
        <w:numPr>
          <w:ilvl w:val="0"/>
          <w:numId w:val="1"/>
        </w:numPr>
        <w:jc w:val="both"/>
        <w:rPr>
          <w:rFonts w:ascii="Arial Narrow" w:hAnsi="Arial Narrow" w:cs="Arial"/>
          <w:color w:val="000000"/>
        </w:rPr>
      </w:pPr>
      <w:r w:rsidRPr="00E63B93">
        <w:rPr>
          <w:rFonts w:ascii="Arial Narrow" w:hAnsi="Arial Narrow" w:cs="Arial"/>
          <w:color w:val="000000"/>
        </w:rPr>
        <w:t>Recursos Humanos:  Habilidades, clima organizacional, comunicación, motivación, coordinación, liderazgo, trabajo en equipo</w:t>
      </w:r>
    </w:p>
    <w:p w14:paraId="7B6F7D9F" w14:textId="77777777" w:rsidR="003D2D6B" w:rsidRPr="00E63B93" w:rsidRDefault="00E63B93" w:rsidP="001164B4">
      <w:pPr>
        <w:pStyle w:val="Prrafodelista"/>
        <w:numPr>
          <w:ilvl w:val="0"/>
          <w:numId w:val="1"/>
        </w:numPr>
        <w:jc w:val="both"/>
        <w:rPr>
          <w:rFonts w:ascii="Arial Narrow" w:hAnsi="Arial Narrow" w:cs="Arial"/>
          <w:color w:val="000000"/>
        </w:rPr>
      </w:pPr>
      <w:r w:rsidRPr="00E63B93">
        <w:rPr>
          <w:rFonts w:ascii="Arial Narrow" w:hAnsi="Arial Narrow" w:cs="Arial"/>
          <w:color w:val="000000"/>
        </w:rPr>
        <w:t xml:space="preserve">Capacidad Directiva: </w:t>
      </w:r>
      <w:r w:rsidR="003D2D6B" w:rsidRPr="00E63B93">
        <w:rPr>
          <w:rFonts w:ascii="Arial Narrow" w:hAnsi="Arial Narrow" w:cs="Arial"/>
          <w:color w:val="000000"/>
        </w:rPr>
        <w:t>Habilidades, organización, control.</w:t>
      </w:r>
    </w:p>
    <w:p w14:paraId="7F333BE9" w14:textId="77777777" w:rsidR="003D2D6B" w:rsidRPr="00E63B93" w:rsidRDefault="003D2D6B" w:rsidP="001164B4">
      <w:pPr>
        <w:pStyle w:val="Prrafodelista"/>
        <w:numPr>
          <w:ilvl w:val="0"/>
          <w:numId w:val="1"/>
        </w:numPr>
        <w:jc w:val="both"/>
        <w:rPr>
          <w:rFonts w:ascii="Arial Narrow" w:hAnsi="Arial Narrow" w:cs="Arial"/>
          <w:color w:val="000000"/>
        </w:rPr>
      </w:pPr>
      <w:r w:rsidRPr="00E63B93">
        <w:rPr>
          <w:rFonts w:ascii="Arial Narrow" w:hAnsi="Arial Narrow" w:cs="Arial"/>
          <w:color w:val="000000"/>
        </w:rPr>
        <w:t>Recursos Internos: Infraestructura, tecnológico, financiero, material, factor tiempo.</w:t>
      </w:r>
    </w:p>
    <w:p w14:paraId="6B8E6349" w14:textId="77777777" w:rsidR="003D2D6B" w:rsidRPr="00E63B93" w:rsidRDefault="003D2D6B" w:rsidP="00DE049D">
      <w:pPr>
        <w:pStyle w:val="Prrafodelista"/>
        <w:numPr>
          <w:ilvl w:val="0"/>
          <w:numId w:val="1"/>
        </w:numPr>
        <w:spacing w:after="240"/>
        <w:jc w:val="both"/>
        <w:rPr>
          <w:rFonts w:ascii="Arial Narrow" w:hAnsi="Arial Narrow" w:cs="Arial"/>
          <w:color w:val="000000"/>
        </w:rPr>
      </w:pPr>
      <w:r w:rsidRPr="00E63B93">
        <w:rPr>
          <w:rFonts w:ascii="Arial Narrow" w:hAnsi="Arial Narrow" w:cs="Arial"/>
          <w:color w:val="000000"/>
        </w:rPr>
        <w:t>Planeación: Toma de decisiones, objetivos, estrategias, planes proyectables.</w:t>
      </w:r>
    </w:p>
    <w:p w14:paraId="6D804B6B" w14:textId="2D4B09B1" w:rsidR="003D2D6B" w:rsidRPr="00E63B93" w:rsidRDefault="003D2D6B" w:rsidP="00DE049D">
      <w:pPr>
        <w:spacing w:before="120"/>
        <w:ind w:firstLine="708"/>
        <w:jc w:val="both"/>
        <w:rPr>
          <w:rFonts w:ascii="Arial Narrow" w:hAnsi="Arial Narrow" w:cs="Arial"/>
          <w:color w:val="000000"/>
        </w:rPr>
      </w:pPr>
      <w:r w:rsidRPr="00E63B93">
        <w:rPr>
          <w:rFonts w:ascii="Arial Narrow" w:hAnsi="Arial Narrow" w:cs="Arial"/>
          <w:color w:val="000000"/>
        </w:rPr>
        <w:t>Con el objetivo de analizar la información proporcionada por el personal administrativo, directivo y académico del Centro Universitario, para</w:t>
      </w:r>
      <w:r w:rsidR="001060E4">
        <w:rPr>
          <w:rFonts w:ascii="Arial Narrow" w:hAnsi="Arial Narrow" w:cs="Arial"/>
          <w:color w:val="000000"/>
        </w:rPr>
        <w:t xml:space="preserve"> la mejora continua</w:t>
      </w:r>
      <w:r w:rsidRPr="00E63B93">
        <w:rPr>
          <w:rFonts w:ascii="Arial Narrow" w:hAnsi="Arial Narrow" w:cs="Arial"/>
          <w:color w:val="000000"/>
        </w:rPr>
        <w:t xml:space="preserve"> de los procesos, a través del análisis y cambio en la cultura. </w:t>
      </w:r>
    </w:p>
    <w:p w14:paraId="7BAB7836" w14:textId="6E5DAAC5" w:rsidR="003E090A" w:rsidRDefault="008219F4" w:rsidP="00DE049D">
      <w:pPr>
        <w:spacing w:before="120"/>
        <w:ind w:firstLine="709"/>
        <w:jc w:val="both"/>
        <w:rPr>
          <w:rFonts w:ascii="Arial Narrow" w:hAnsi="Arial Narrow" w:cs="Arial"/>
          <w:color w:val="000000"/>
        </w:rPr>
      </w:pPr>
      <w:r>
        <w:rPr>
          <w:rFonts w:ascii="Arial Narrow" w:hAnsi="Arial Narrow" w:cs="Arial"/>
          <w:color w:val="000000"/>
        </w:rPr>
        <w:t xml:space="preserve">Para tal efecto, la </w:t>
      </w:r>
      <w:r w:rsidR="00374802">
        <w:rPr>
          <w:rFonts w:ascii="Arial Narrow" w:hAnsi="Arial Narrow" w:cs="Arial"/>
          <w:color w:val="000000"/>
        </w:rPr>
        <w:t>Coordinación General de Servicio a Universitarios</w:t>
      </w:r>
      <w:r>
        <w:rPr>
          <w:rFonts w:ascii="Arial Narrow" w:hAnsi="Arial Narrow" w:cs="Arial"/>
          <w:color w:val="000000"/>
        </w:rPr>
        <w:t xml:space="preserve"> realizó </w:t>
      </w:r>
      <w:r w:rsidR="003E090A">
        <w:rPr>
          <w:rFonts w:ascii="Arial Narrow" w:hAnsi="Arial Narrow" w:cs="Arial"/>
          <w:color w:val="000000"/>
        </w:rPr>
        <w:t xml:space="preserve">en 2022 </w:t>
      </w:r>
      <w:r>
        <w:rPr>
          <w:rFonts w:ascii="Arial Narrow" w:hAnsi="Arial Narrow" w:cs="Arial"/>
          <w:color w:val="000000"/>
        </w:rPr>
        <w:t xml:space="preserve">la aplicación del instrumento de </w:t>
      </w:r>
      <w:r>
        <w:rPr>
          <w:rFonts w:ascii="Arial Narrow" w:hAnsi="Arial Narrow" w:cs="Arial"/>
          <w:b/>
          <w:i/>
          <w:color w:val="000000"/>
        </w:rPr>
        <w:t xml:space="preserve">Identidad Universitaria </w:t>
      </w:r>
      <w:r>
        <w:rPr>
          <w:rFonts w:ascii="Arial Narrow" w:hAnsi="Arial Narrow" w:cs="Arial"/>
          <w:color w:val="000000"/>
        </w:rPr>
        <w:t>qu</w:t>
      </w:r>
      <w:r w:rsidR="003D2D6B" w:rsidRPr="00E63B93">
        <w:rPr>
          <w:rFonts w:ascii="Arial Narrow" w:hAnsi="Arial Narrow" w:cs="Arial"/>
          <w:color w:val="000000"/>
        </w:rPr>
        <w:t xml:space="preserve">e llevó a cabo a través de un formulario electrónico </w:t>
      </w:r>
      <w:r>
        <w:rPr>
          <w:rFonts w:ascii="Arial Narrow" w:hAnsi="Arial Narrow" w:cs="Arial"/>
          <w:color w:val="000000"/>
        </w:rPr>
        <w:t>en</w:t>
      </w:r>
      <w:r w:rsidR="003D2D6B" w:rsidRPr="00E63B93">
        <w:rPr>
          <w:rFonts w:ascii="Arial Narrow" w:hAnsi="Arial Narrow" w:cs="Arial"/>
          <w:color w:val="000000"/>
        </w:rPr>
        <w:t xml:space="preserve"> la plataforma de google drive, y se hizo llegar vía correo el</w:t>
      </w:r>
      <w:r w:rsidR="00E63B93" w:rsidRPr="00E63B93">
        <w:rPr>
          <w:rFonts w:ascii="Arial Narrow" w:hAnsi="Arial Narrow" w:cs="Arial"/>
          <w:color w:val="000000"/>
        </w:rPr>
        <w:t>e</w:t>
      </w:r>
      <w:r w:rsidR="003D2D6B" w:rsidRPr="00E63B93">
        <w:rPr>
          <w:rFonts w:ascii="Arial Narrow" w:hAnsi="Arial Narrow" w:cs="Arial"/>
          <w:color w:val="000000"/>
        </w:rPr>
        <w:t xml:space="preserve">ctrónico </w:t>
      </w:r>
      <w:r>
        <w:rPr>
          <w:rFonts w:ascii="Arial Narrow" w:hAnsi="Arial Narrow" w:cs="Arial"/>
          <w:color w:val="000000"/>
        </w:rPr>
        <w:t>al personal acad</w:t>
      </w:r>
      <w:r w:rsidR="002914D9">
        <w:rPr>
          <w:rFonts w:ascii="Arial Narrow" w:hAnsi="Arial Narrow" w:cs="Arial"/>
          <w:color w:val="000000"/>
        </w:rPr>
        <w:t xml:space="preserve">émico y administrativo, de donde se obtuvo el </w:t>
      </w:r>
      <w:r w:rsidR="002914D9" w:rsidRPr="002914D9">
        <w:rPr>
          <w:rFonts w:ascii="Arial Narrow" w:hAnsi="Arial Narrow" w:cs="Arial"/>
          <w:b/>
          <w:i/>
          <w:color w:val="000000"/>
        </w:rPr>
        <w:t>Resultado de encuesta para indica</w:t>
      </w:r>
      <w:r w:rsidR="002914D9">
        <w:rPr>
          <w:rFonts w:ascii="Arial Narrow" w:hAnsi="Arial Narrow" w:cs="Arial"/>
          <w:b/>
          <w:i/>
          <w:color w:val="000000"/>
        </w:rPr>
        <w:t>dor de identidad universitaria¸</w:t>
      </w:r>
      <w:r w:rsidR="002914D9">
        <w:rPr>
          <w:rFonts w:ascii="Arial Narrow" w:hAnsi="Arial Narrow" w:cs="Arial"/>
          <w:color w:val="000000"/>
        </w:rPr>
        <w:t xml:space="preserve"> c</w:t>
      </w:r>
      <w:r w:rsidR="002914D9" w:rsidRPr="002914D9">
        <w:rPr>
          <w:rFonts w:ascii="Arial Narrow" w:hAnsi="Arial Narrow" w:cs="Arial"/>
          <w:color w:val="000000"/>
        </w:rPr>
        <w:t>on una muestra representativa de Sistema de Educación Media Superior y Centros Universitarios de la Red.</w:t>
      </w:r>
    </w:p>
    <w:p w14:paraId="0AE87E8D" w14:textId="6DA42D42" w:rsidR="003E090A" w:rsidRPr="003E090A" w:rsidRDefault="00DE049D" w:rsidP="00DE049D">
      <w:pPr>
        <w:shd w:val="clear" w:color="auto" w:fill="FFFFFF"/>
        <w:spacing w:before="120"/>
        <w:ind w:firstLine="709"/>
        <w:jc w:val="both"/>
        <w:rPr>
          <w:rFonts w:ascii="Arial Narrow" w:hAnsi="Arial Narrow" w:cs="Arial"/>
          <w:color w:val="000000"/>
        </w:rPr>
      </w:pPr>
      <w:r>
        <w:rPr>
          <w:rFonts w:ascii="Arial Narrow" w:hAnsi="Arial Narrow" w:cs="Arial"/>
          <w:color w:val="000000"/>
        </w:rPr>
        <w:t xml:space="preserve">Los </w:t>
      </w:r>
      <w:r w:rsidR="003E090A" w:rsidRPr="003E090A">
        <w:rPr>
          <w:rFonts w:ascii="Arial Narrow" w:hAnsi="Arial Narrow" w:cs="Arial"/>
          <w:color w:val="000000"/>
        </w:rPr>
        <w:t>resultados generales con el valor inicial para 2022 del indicador</w:t>
      </w:r>
      <w:r w:rsidR="003E090A">
        <w:rPr>
          <w:rFonts w:ascii="Arial Narrow" w:hAnsi="Arial Narrow" w:cs="Arial"/>
          <w:color w:val="000000"/>
        </w:rPr>
        <w:t>…"</w:t>
      </w:r>
      <w:r w:rsidR="003E090A" w:rsidRPr="003E090A">
        <w:rPr>
          <w:rFonts w:ascii="Arial Narrow" w:hAnsi="Arial Narrow" w:cs="Arial"/>
          <w:color w:val="000000"/>
        </w:rPr>
        <w:t xml:space="preserve"> Les recuerdo que dicho porcentaje representa la proporción de personas que valoraron con 4 o 5 la totalidad de seis afirmaciones que se incluían en el cuestionario. Por lo tanto, es la proporción encuestados que expresan altos niveles de identidad o sentido de pertenencia haci</w:t>
      </w:r>
      <w:r w:rsidR="003E090A">
        <w:rPr>
          <w:rFonts w:ascii="Arial Narrow" w:hAnsi="Arial Narrow" w:cs="Arial"/>
          <w:color w:val="000000"/>
        </w:rPr>
        <w:t>a la Universidad de Guadalajara.</w:t>
      </w:r>
    </w:p>
    <w:p w14:paraId="144BB0CE" w14:textId="1C10B3CC" w:rsidR="003E090A" w:rsidRPr="003E090A" w:rsidRDefault="00DE049D" w:rsidP="00DE049D">
      <w:pPr>
        <w:shd w:val="clear" w:color="auto" w:fill="FFFFFF"/>
        <w:spacing w:before="120" w:after="100" w:afterAutospacing="1"/>
        <w:ind w:firstLine="708"/>
        <w:jc w:val="both"/>
        <w:rPr>
          <w:rFonts w:ascii="Arial Narrow" w:hAnsi="Arial Narrow" w:cs="Arial"/>
          <w:color w:val="000000"/>
        </w:rPr>
      </w:pPr>
      <w:r>
        <w:rPr>
          <w:rFonts w:ascii="Arial Narrow" w:hAnsi="Arial Narrow" w:cs="Arial"/>
          <w:color w:val="000000"/>
        </w:rPr>
        <w:t xml:space="preserve">El </w:t>
      </w:r>
      <w:r w:rsidR="003E090A" w:rsidRPr="003E090A">
        <w:rPr>
          <w:rFonts w:ascii="Arial Narrow" w:hAnsi="Arial Narrow" w:cs="Arial"/>
          <w:color w:val="000000"/>
        </w:rPr>
        <w:t>resultado global para toda la Red Universitaria es del 66.44%, es decir, prácticamente dos terceras partes de los encuestados expresan altos niveles de identidad hacia nuestra casa de estudios. Sin embargo, a nivel de cada entidad de la Red los resultados fueron diversos. Por lo que nos permitimos hacerles las siguientes:</w:t>
      </w:r>
    </w:p>
    <w:p w14:paraId="756561E0" w14:textId="77777777" w:rsidR="00DE049D" w:rsidRDefault="00DE049D">
      <w:pPr>
        <w:spacing w:after="200" w:line="276" w:lineRule="auto"/>
        <w:rPr>
          <w:rFonts w:ascii="Arial Narrow" w:hAnsi="Arial Narrow" w:cs="Arial"/>
          <w:b/>
          <w:color w:val="000000"/>
        </w:rPr>
      </w:pPr>
      <w:r>
        <w:rPr>
          <w:rFonts w:ascii="Arial Narrow" w:hAnsi="Arial Narrow" w:cs="Arial"/>
          <w:b/>
          <w:color w:val="000000"/>
        </w:rPr>
        <w:br w:type="page"/>
      </w:r>
    </w:p>
    <w:p w14:paraId="1418302A" w14:textId="39D32CAB" w:rsidR="003E090A" w:rsidRPr="003E090A" w:rsidRDefault="003E090A" w:rsidP="00DE049D">
      <w:pPr>
        <w:shd w:val="clear" w:color="auto" w:fill="FFFFFF"/>
        <w:spacing w:before="120"/>
        <w:rPr>
          <w:rFonts w:ascii="Calibri" w:hAnsi="Calibri" w:cs="Calibri"/>
          <w:b/>
          <w:color w:val="000000"/>
          <w:lang w:eastAsia="es-MX"/>
        </w:rPr>
      </w:pPr>
      <w:r w:rsidRPr="003E090A">
        <w:rPr>
          <w:rFonts w:ascii="Arial Narrow" w:hAnsi="Arial Narrow" w:cs="Arial"/>
          <w:b/>
          <w:color w:val="000000"/>
        </w:rPr>
        <w:lastRenderedPageBreak/>
        <w:t>Recomendaciones para la proyección de metas al 2030</w:t>
      </w:r>
    </w:p>
    <w:p w14:paraId="3883CDB0" w14:textId="77777777" w:rsidR="003E090A" w:rsidRPr="003E090A" w:rsidRDefault="003E090A" w:rsidP="00DE049D">
      <w:pPr>
        <w:numPr>
          <w:ilvl w:val="0"/>
          <w:numId w:val="10"/>
        </w:numPr>
        <w:shd w:val="clear" w:color="auto" w:fill="FFFFFF"/>
        <w:spacing w:before="120"/>
        <w:ind w:left="945"/>
        <w:jc w:val="both"/>
        <w:rPr>
          <w:rFonts w:ascii="Arial Narrow" w:hAnsi="Arial Narrow" w:cs="Arial"/>
          <w:color w:val="000000"/>
        </w:rPr>
      </w:pPr>
      <w:r w:rsidRPr="003E090A">
        <w:rPr>
          <w:rFonts w:ascii="Arial Narrow" w:hAnsi="Arial Narrow" w:cs="Arial"/>
          <w:color w:val="000000"/>
        </w:rPr>
        <w:t>Para aquellos centros universitarios que obtuvieron un valor por debajo del 66.44% se les sugiere proyectar alcanzar esta media institucional en los próximos tres años y para 2030 proyectar alcanzar un valor entre el 70 y 75%.</w:t>
      </w:r>
    </w:p>
    <w:p w14:paraId="3376BA45" w14:textId="77777777" w:rsidR="003E090A" w:rsidRPr="003E090A" w:rsidRDefault="003E090A" w:rsidP="00DE049D">
      <w:pPr>
        <w:numPr>
          <w:ilvl w:val="0"/>
          <w:numId w:val="11"/>
        </w:numPr>
        <w:shd w:val="clear" w:color="auto" w:fill="FFFFFF"/>
        <w:spacing w:before="120"/>
        <w:ind w:left="945"/>
        <w:jc w:val="both"/>
        <w:rPr>
          <w:rFonts w:ascii="Arial Narrow" w:hAnsi="Arial Narrow" w:cs="Arial"/>
          <w:color w:val="000000"/>
        </w:rPr>
      </w:pPr>
      <w:r w:rsidRPr="003E090A">
        <w:rPr>
          <w:rFonts w:ascii="Arial Narrow" w:hAnsi="Arial Narrow" w:cs="Arial"/>
          <w:color w:val="000000"/>
        </w:rPr>
        <w:t>En el caso de los que obtuvieron un valor casi igual o cercano al 66.44%, se les sugiere proyectar crecimientos graduales en los próximos años, proyectando un valor cercano o ligeramente superior al 75% en 2030.</w:t>
      </w:r>
    </w:p>
    <w:p w14:paraId="6CD4C108" w14:textId="495F2EBC" w:rsidR="003E090A" w:rsidRPr="003E090A" w:rsidRDefault="003E090A" w:rsidP="00DE049D">
      <w:pPr>
        <w:numPr>
          <w:ilvl w:val="0"/>
          <w:numId w:val="12"/>
        </w:numPr>
        <w:shd w:val="clear" w:color="auto" w:fill="FFFFFF"/>
        <w:spacing w:before="120"/>
        <w:ind w:left="945"/>
        <w:jc w:val="both"/>
        <w:rPr>
          <w:rFonts w:ascii="Arial Narrow" w:hAnsi="Arial Narrow" w:cs="Arial"/>
          <w:color w:val="000000"/>
        </w:rPr>
      </w:pPr>
      <w:r w:rsidRPr="003E090A">
        <w:rPr>
          <w:rFonts w:ascii="Arial Narrow" w:hAnsi="Arial Narrow" w:cs="Arial"/>
          <w:color w:val="000000"/>
        </w:rPr>
        <w:t>Para quienes obtuvieron un valor base cercano o superior al 75% se les</w:t>
      </w:r>
      <w:r w:rsidR="00DE049D">
        <w:rPr>
          <w:rFonts w:ascii="Arial Narrow" w:hAnsi="Arial Narrow" w:cs="Arial"/>
          <w:color w:val="000000"/>
        </w:rPr>
        <w:t xml:space="preserve"> sugiere proyectar crecimientos </w:t>
      </w:r>
      <w:r w:rsidRPr="003E090A">
        <w:rPr>
          <w:rFonts w:ascii="Arial Narrow" w:hAnsi="Arial Narrow" w:cs="Arial"/>
          <w:color w:val="000000"/>
        </w:rPr>
        <w:t>muy moderados en los próximos años con miras a lograr un valor cercano al 90% en 2030.</w:t>
      </w:r>
    </w:p>
    <w:p w14:paraId="328533E5" w14:textId="23C343AA" w:rsidR="009160E2" w:rsidRPr="00490DE6" w:rsidRDefault="009160E2" w:rsidP="00DE049D">
      <w:pPr>
        <w:spacing w:before="120" w:after="120"/>
        <w:jc w:val="both"/>
        <w:rPr>
          <w:rFonts w:ascii="Arial Narrow" w:hAnsi="Arial Narrow" w:cs="Arial"/>
          <w:color w:val="000000"/>
        </w:rPr>
      </w:pPr>
      <w:r w:rsidRPr="00490DE6">
        <w:rPr>
          <w:rFonts w:ascii="Arial Narrow" w:hAnsi="Arial Narrow" w:cs="Arial"/>
          <w:color w:val="000000"/>
        </w:rPr>
        <w:t>Por tal motivo, es un aspecto a favor para los procesos que se incorporen al SGC puesto que están identificados con la filosofía de calidad del Sistema de Gestión de Calidad.  En el documento anexo se puede ver el desglose de los gráficos de cultura organizacional</w:t>
      </w:r>
      <w:r w:rsidR="00490DE6" w:rsidRPr="00490DE6">
        <w:rPr>
          <w:rFonts w:ascii="Arial Narrow" w:hAnsi="Arial Narrow" w:cs="Arial"/>
          <w:color w:val="000000"/>
        </w:rPr>
        <w:t>.</w:t>
      </w:r>
      <w:r w:rsidR="0033623B" w:rsidRPr="00490DE6">
        <w:rPr>
          <w:rFonts w:ascii="Arial Narrow" w:hAnsi="Arial Narrow" w:cs="Arial"/>
          <w:color w:val="000000"/>
        </w:rPr>
        <w:t xml:space="preserve"> </w:t>
      </w:r>
    </w:p>
    <w:p w14:paraId="610BE3DE" w14:textId="77777777" w:rsidR="003D2D6B" w:rsidRPr="00E63B93" w:rsidRDefault="003D2D6B" w:rsidP="00DE049D">
      <w:pPr>
        <w:pStyle w:val="Prrafodelista"/>
        <w:numPr>
          <w:ilvl w:val="1"/>
          <w:numId w:val="2"/>
        </w:numPr>
        <w:shd w:val="clear" w:color="auto" w:fill="ECF1FE"/>
        <w:spacing w:after="120"/>
        <w:ind w:left="567" w:hanging="567"/>
        <w:jc w:val="both"/>
        <w:rPr>
          <w:rFonts w:ascii="Arial Narrow" w:hAnsi="Arial Narrow" w:cs="Arial"/>
          <w:b/>
          <w:color w:val="000000"/>
        </w:rPr>
      </w:pPr>
      <w:r w:rsidRPr="00E63B93">
        <w:rPr>
          <w:rFonts w:ascii="Arial Narrow" w:hAnsi="Arial Narrow" w:cs="Arial"/>
          <w:b/>
          <w:color w:val="000000"/>
        </w:rPr>
        <w:t>Operación</w:t>
      </w:r>
    </w:p>
    <w:p w14:paraId="4B304FCB" w14:textId="77777777" w:rsidR="002832E8" w:rsidRDefault="0033623B" w:rsidP="00DE049D">
      <w:pPr>
        <w:autoSpaceDE w:val="0"/>
        <w:autoSpaceDN w:val="0"/>
        <w:adjustRightInd w:val="0"/>
        <w:spacing w:after="120"/>
        <w:jc w:val="both"/>
        <w:rPr>
          <w:rFonts w:ascii="Arial Narrow" w:hAnsi="Arial Narrow" w:cs="Arial"/>
          <w:color w:val="000000"/>
        </w:rPr>
      </w:pPr>
      <w:r w:rsidRPr="0033623B">
        <w:rPr>
          <w:rFonts w:ascii="Arial Narrow" w:hAnsi="Arial Narrow" w:cs="Arial"/>
          <w:color w:val="000000"/>
        </w:rPr>
        <w:t>Ligada a su historia y crecimiento, las</w:t>
      </w:r>
      <w:r>
        <w:rPr>
          <w:rFonts w:ascii="Arial Narrow" w:hAnsi="Arial Narrow" w:cs="Arial"/>
          <w:color w:val="000000"/>
        </w:rPr>
        <w:t xml:space="preserve"> </w:t>
      </w:r>
      <w:r w:rsidRPr="0033623B">
        <w:rPr>
          <w:rFonts w:ascii="Arial Narrow" w:hAnsi="Arial Narrow" w:cs="Arial"/>
          <w:color w:val="000000"/>
        </w:rPr>
        <w:t>instalaciones del Centro Universitario</w:t>
      </w:r>
      <w:r>
        <w:rPr>
          <w:rFonts w:ascii="Arial Narrow" w:hAnsi="Arial Narrow" w:cs="Arial"/>
          <w:color w:val="000000"/>
        </w:rPr>
        <w:t xml:space="preserve"> </w:t>
      </w:r>
      <w:r w:rsidRPr="0033623B">
        <w:rPr>
          <w:rFonts w:ascii="Arial Narrow" w:hAnsi="Arial Narrow" w:cs="Arial"/>
          <w:color w:val="000000"/>
        </w:rPr>
        <w:t>se encuentran distribuidas en las</w:t>
      </w:r>
      <w:r>
        <w:rPr>
          <w:rFonts w:ascii="Arial Narrow" w:hAnsi="Arial Narrow" w:cs="Arial"/>
          <w:color w:val="000000"/>
        </w:rPr>
        <w:t xml:space="preserve"> siguientes</w:t>
      </w:r>
      <w:r w:rsidRPr="0033623B">
        <w:rPr>
          <w:rFonts w:ascii="Arial Narrow" w:hAnsi="Arial Narrow" w:cs="Arial"/>
          <w:color w:val="000000"/>
        </w:rPr>
        <w:t xml:space="preserve"> sedes: CUCSUR I y</w:t>
      </w:r>
      <w:r>
        <w:rPr>
          <w:rFonts w:ascii="Arial Narrow" w:hAnsi="Arial Narrow" w:cs="Arial"/>
          <w:color w:val="000000"/>
        </w:rPr>
        <w:t xml:space="preserve"> </w:t>
      </w:r>
      <w:r w:rsidRPr="0033623B">
        <w:rPr>
          <w:rFonts w:ascii="Arial Narrow" w:hAnsi="Arial Narrow" w:cs="Arial"/>
          <w:color w:val="000000"/>
        </w:rPr>
        <w:t>CUCSUR II, ubicados en Autlán,</w:t>
      </w:r>
      <w:r>
        <w:rPr>
          <w:rFonts w:ascii="Arial Narrow" w:hAnsi="Arial Narrow" w:cs="Arial"/>
          <w:color w:val="000000"/>
        </w:rPr>
        <w:t xml:space="preserve"> </w:t>
      </w:r>
      <w:r w:rsidRPr="0033623B">
        <w:rPr>
          <w:rFonts w:ascii="Arial Narrow" w:hAnsi="Arial Narrow" w:cs="Arial"/>
          <w:color w:val="000000"/>
        </w:rPr>
        <w:t>lugar donde está instalada la rectoría</w:t>
      </w:r>
      <w:r>
        <w:rPr>
          <w:rFonts w:ascii="Arial Narrow" w:hAnsi="Arial Narrow" w:cs="Arial"/>
          <w:color w:val="000000"/>
        </w:rPr>
        <w:t xml:space="preserve"> </w:t>
      </w:r>
      <w:r w:rsidRPr="0033623B">
        <w:rPr>
          <w:rFonts w:ascii="Arial Narrow" w:hAnsi="Arial Narrow" w:cs="Arial"/>
          <w:color w:val="000000"/>
        </w:rPr>
        <w:t>y se imparte la mayoría de las carreras</w:t>
      </w:r>
      <w:r>
        <w:rPr>
          <w:rFonts w:ascii="Arial Narrow" w:hAnsi="Arial Narrow" w:cs="Arial"/>
          <w:color w:val="000000"/>
        </w:rPr>
        <w:t xml:space="preserve"> </w:t>
      </w:r>
      <w:r w:rsidRPr="0033623B">
        <w:rPr>
          <w:rFonts w:ascii="Arial Narrow" w:hAnsi="Arial Narrow" w:cs="Arial"/>
          <w:color w:val="000000"/>
        </w:rPr>
        <w:t>de pregrado y posgrado. Tenemos</w:t>
      </w:r>
      <w:r>
        <w:rPr>
          <w:rFonts w:ascii="Arial Narrow" w:hAnsi="Arial Narrow" w:cs="Arial"/>
          <w:color w:val="000000"/>
        </w:rPr>
        <w:t xml:space="preserve"> </w:t>
      </w:r>
      <w:r w:rsidRPr="0033623B">
        <w:rPr>
          <w:rFonts w:ascii="Arial Narrow" w:hAnsi="Arial Narrow" w:cs="Arial"/>
          <w:color w:val="000000"/>
        </w:rPr>
        <w:t>también el campus Las Anonas, en el</w:t>
      </w:r>
      <w:r>
        <w:rPr>
          <w:rFonts w:ascii="Arial Narrow" w:hAnsi="Arial Narrow" w:cs="Arial"/>
          <w:color w:val="000000"/>
        </w:rPr>
        <w:t xml:space="preserve"> </w:t>
      </w:r>
      <w:r w:rsidRPr="0033623B">
        <w:rPr>
          <w:rFonts w:ascii="Arial Narrow" w:hAnsi="Arial Narrow" w:cs="Arial"/>
          <w:color w:val="000000"/>
        </w:rPr>
        <w:t>mismo municipio de Autlán, que fue</w:t>
      </w:r>
      <w:r>
        <w:rPr>
          <w:rFonts w:ascii="Arial Narrow" w:hAnsi="Arial Narrow" w:cs="Arial"/>
          <w:color w:val="000000"/>
        </w:rPr>
        <w:t xml:space="preserve"> </w:t>
      </w:r>
      <w:r w:rsidRPr="0033623B">
        <w:rPr>
          <w:rFonts w:ascii="Arial Narrow" w:hAnsi="Arial Narrow" w:cs="Arial"/>
          <w:color w:val="000000"/>
        </w:rPr>
        <w:t>concebido para albergar las carreras</w:t>
      </w:r>
      <w:r>
        <w:rPr>
          <w:rFonts w:ascii="Arial Narrow" w:hAnsi="Arial Narrow" w:cs="Arial"/>
          <w:color w:val="000000"/>
        </w:rPr>
        <w:t xml:space="preserve"> </w:t>
      </w:r>
      <w:r w:rsidRPr="0033623B">
        <w:rPr>
          <w:rFonts w:ascii="Arial Narrow" w:hAnsi="Arial Narrow" w:cs="Arial"/>
          <w:color w:val="000000"/>
        </w:rPr>
        <w:t>de Ciencias de la Salud, y que cuenta</w:t>
      </w:r>
      <w:r w:rsidR="002832E8">
        <w:rPr>
          <w:rFonts w:ascii="Arial Narrow" w:hAnsi="Arial Narrow" w:cs="Arial"/>
          <w:color w:val="000000"/>
        </w:rPr>
        <w:t xml:space="preserve"> </w:t>
      </w:r>
      <w:r w:rsidRPr="0033623B">
        <w:rPr>
          <w:rFonts w:ascii="Arial Narrow" w:hAnsi="Arial Narrow" w:cs="Arial"/>
          <w:color w:val="000000"/>
        </w:rPr>
        <w:t>con instalaciones de vinculación con</w:t>
      </w:r>
      <w:r>
        <w:rPr>
          <w:rFonts w:ascii="Arial Narrow" w:hAnsi="Arial Narrow" w:cs="Arial"/>
          <w:color w:val="000000"/>
        </w:rPr>
        <w:t xml:space="preserve"> </w:t>
      </w:r>
      <w:r w:rsidRPr="0033623B">
        <w:rPr>
          <w:rFonts w:ascii="Arial Narrow" w:hAnsi="Arial Narrow" w:cs="Arial"/>
          <w:color w:val="000000"/>
        </w:rPr>
        <w:t>la comunidad. El campus El Grullo,</w:t>
      </w:r>
      <w:r>
        <w:rPr>
          <w:rFonts w:ascii="Arial Narrow" w:hAnsi="Arial Narrow" w:cs="Arial"/>
          <w:color w:val="000000"/>
        </w:rPr>
        <w:t xml:space="preserve"> </w:t>
      </w:r>
      <w:r w:rsidRPr="0033623B">
        <w:rPr>
          <w:rFonts w:ascii="Arial Narrow" w:hAnsi="Arial Narrow" w:cs="Arial"/>
          <w:color w:val="000000"/>
        </w:rPr>
        <w:t>ubicado en la cabecera municipal</w:t>
      </w:r>
      <w:r w:rsidR="002832E8">
        <w:rPr>
          <w:rFonts w:ascii="Arial Narrow" w:hAnsi="Arial Narrow" w:cs="Arial"/>
          <w:color w:val="000000"/>
        </w:rPr>
        <w:t xml:space="preserve"> </w:t>
      </w:r>
      <w:r w:rsidRPr="0033623B">
        <w:rPr>
          <w:rFonts w:ascii="Arial Narrow" w:hAnsi="Arial Narrow" w:cs="Arial"/>
          <w:color w:val="000000"/>
        </w:rPr>
        <w:t>de mismo nombre y donde están las</w:t>
      </w:r>
      <w:r>
        <w:rPr>
          <w:rFonts w:ascii="Arial Narrow" w:hAnsi="Arial Narrow" w:cs="Arial"/>
          <w:color w:val="000000"/>
        </w:rPr>
        <w:t xml:space="preserve"> </w:t>
      </w:r>
      <w:r w:rsidRPr="0033623B">
        <w:rPr>
          <w:rFonts w:ascii="Arial Narrow" w:hAnsi="Arial Narrow" w:cs="Arial"/>
          <w:color w:val="000000"/>
        </w:rPr>
        <w:t>instalaciones en las que se imparte</w:t>
      </w:r>
      <w:r>
        <w:rPr>
          <w:rFonts w:ascii="Arial Narrow" w:hAnsi="Arial Narrow" w:cs="Arial"/>
          <w:color w:val="000000"/>
        </w:rPr>
        <w:t xml:space="preserve"> </w:t>
      </w:r>
      <w:r w:rsidRPr="0033623B">
        <w:rPr>
          <w:rFonts w:ascii="Arial Narrow" w:hAnsi="Arial Narrow" w:cs="Arial"/>
          <w:color w:val="000000"/>
        </w:rPr>
        <w:t>la Licenciatura en Artes.</w:t>
      </w:r>
    </w:p>
    <w:p w14:paraId="5CCD518C" w14:textId="2776F89F" w:rsidR="0033623B" w:rsidRDefault="0033623B" w:rsidP="00DE049D">
      <w:pPr>
        <w:autoSpaceDE w:val="0"/>
        <w:autoSpaceDN w:val="0"/>
        <w:adjustRightInd w:val="0"/>
        <w:spacing w:after="120"/>
        <w:ind w:firstLine="708"/>
        <w:jc w:val="both"/>
        <w:rPr>
          <w:rFonts w:ascii="Arial Narrow" w:hAnsi="Arial Narrow" w:cs="Arial"/>
          <w:color w:val="000000"/>
        </w:rPr>
      </w:pPr>
      <w:r w:rsidRPr="0033623B">
        <w:rPr>
          <w:rFonts w:ascii="Arial Narrow" w:hAnsi="Arial Narrow" w:cs="Arial"/>
          <w:color w:val="000000"/>
        </w:rPr>
        <w:t>El campus</w:t>
      </w:r>
      <w:r w:rsidR="002832E8">
        <w:rPr>
          <w:rFonts w:ascii="Arial Narrow" w:hAnsi="Arial Narrow" w:cs="Arial"/>
          <w:color w:val="000000"/>
        </w:rPr>
        <w:t xml:space="preserve"> </w:t>
      </w:r>
      <w:r w:rsidRPr="0033623B">
        <w:rPr>
          <w:rFonts w:ascii="Arial Narrow" w:hAnsi="Arial Narrow" w:cs="Arial"/>
          <w:color w:val="000000"/>
        </w:rPr>
        <w:t>Jaluco, ubicado en el municipio de</w:t>
      </w:r>
      <w:r>
        <w:rPr>
          <w:rFonts w:ascii="Arial Narrow" w:hAnsi="Arial Narrow" w:cs="Arial"/>
          <w:color w:val="000000"/>
        </w:rPr>
        <w:t xml:space="preserve"> </w:t>
      </w:r>
      <w:r w:rsidRPr="0033623B">
        <w:rPr>
          <w:rFonts w:ascii="Arial Narrow" w:hAnsi="Arial Narrow" w:cs="Arial"/>
          <w:color w:val="000000"/>
        </w:rPr>
        <w:t>Cihuatlán y en cuyo lugar se encuentra</w:t>
      </w:r>
      <w:r>
        <w:rPr>
          <w:rFonts w:ascii="Arial Narrow" w:hAnsi="Arial Narrow" w:cs="Arial"/>
          <w:color w:val="000000"/>
        </w:rPr>
        <w:t xml:space="preserve"> </w:t>
      </w:r>
      <w:r w:rsidRPr="0033623B">
        <w:rPr>
          <w:rFonts w:ascii="Arial Narrow" w:hAnsi="Arial Narrow" w:cs="Arial"/>
          <w:color w:val="000000"/>
        </w:rPr>
        <w:t>la Licenciatura en Biología Marina; el</w:t>
      </w:r>
      <w:r w:rsidR="002832E8">
        <w:rPr>
          <w:rFonts w:ascii="Arial Narrow" w:hAnsi="Arial Narrow" w:cs="Arial"/>
          <w:color w:val="000000"/>
        </w:rPr>
        <w:t xml:space="preserve"> </w:t>
      </w:r>
      <w:r w:rsidRPr="0033623B">
        <w:rPr>
          <w:rFonts w:ascii="Arial Narrow" w:hAnsi="Arial Narrow" w:cs="Arial"/>
          <w:color w:val="000000"/>
        </w:rPr>
        <w:t>campo tortuguero “Las Glorias”, lugar</w:t>
      </w:r>
      <w:r>
        <w:rPr>
          <w:rFonts w:ascii="Arial Narrow" w:hAnsi="Arial Narrow" w:cs="Arial"/>
          <w:color w:val="000000"/>
        </w:rPr>
        <w:t xml:space="preserve"> </w:t>
      </w:r>
      <w:r w:rsidRPr="0033623B">
        <w:rPr>
          <w:rFonts w:ascii="Arial Narrow" w:hAnsi="Arial Narrow" w:cs="Arial"/>
          <w:color w:val="000000"/>
        </w:rPr>
        <w:t>destinado a la protección de la tortuga</w:t>
      </w:r>
      <w:r>
        <w:rPr>
          <w:rFonts w:ascii="Arial Narrow" w:hAnsi="Arial Narrow" w:cs="Arial"/>
          <w:color w:val="000000"/>
        </w:rPr>
        <w:t xml:space="preserve"> </w:t>
      </w:r>
      <w:r w:rsidRPr="0033623B">
        <w:rPr>
          <w:rFonts w:ascii="Arial Narrow" w:hAnsi="Arial Narrow" w:cs="Arial"/>
          <w:color w:val="000000"/>
        </w:rPr>
        <w:t>marina y que se ubica en el municipio</w:t>
      </w:r>
      <w:r w:rsidR="002832E8">
        <w:rPr>
          <w:rFonts w:ascii="Arial Narrow" w:hAnsi="Arial Narrow" w:cs="Arial"/>
          <w:color w:val="000000"/>
        </w:rPr>
        <w:t xml:space="preserve"> </w:t>
      </w:r>
      <w:r w:rsidRPr="0033623B">
        <w:rPr>
          <w:rFonts w:ascii="Arial Narrow" w:hAnsi="Arial Narrow" w:cs="Arial"/>
          <w:color w:val="000000"/>
        </w:rPr>
        <w:t>de Tomatlán; la Estación Científica</w:t>
      </w:r>
      <w:r w:rsidR="002832E8">
        <w:rPr>
          <w:rFonts w:ascii="Arial Narrow" w:hAnsi="Arial Narrow" w:cs="Arial"/>
          <w:color w:val="000000"/>
        </w:rPr>
        <w:t xml:space="preserve"> </w:t>
      </w:r>
      <w:r w:rsidRPr="0033623B">
        <w:rPr>
          <w:rFonts w:ascii="Arial Narrow" w:hAnsi="Arial Narrow" w:cs="Arial"/>
          <w:color w:val="000000"/>
        </w:rPr>
        <w:t>“Las Joyas”, ubicado en la Sierra de</w:t>
      </w:r>
      <w:r w:rsidR="002832E8">
        <w:rPr>
          <w:rFonts w:ascii="Arial Narrow" w:hAnsi="Arial Narrow" w:cs="Arial"/>
          <w:color w:val="000000"/>
        </w:rPr>
        <w:t xml:space="preserve"> </w:t>
      </w:r>
      <w:r w:rsidRPr="0033623B">
        <w:rPr>
          <w:rFonts w:ascii="Arial Narrow" w:hAnsi="Arial Narrow" w:cs="Arial"/>
          <w:color w:val="000000"/>
        </w:rPr>
        <w:t>Manantlán, es el lugar en el que se hace</w:t>
      </w:r>
      <w:r w:rsidR="002832E8">
        <w:rPr>
          <w:rFonts w:ascii="Arial Narrow" w:hAnsi="Arial Narrow" w:cs="Arial"/>
          <w:color w:val="000000"/>
        </w:rPr>
        <w:t xml:space="preserve"> </w:t>
      </w:r>
      <w:r w:rsidRPr="0033623B">
        <w:rPr>
          <w:rFonts w:ascii="Arial Narrow" w:hAnsi="Arial Narrow" w:cs="Arial"/>
          <w:color w:val="000000"/>
        </w:rPr>
        <w:t>un monitoreo de la reserva natural,</w:t>
      </w:r>
      <w:r w:rsidR="002832E8">
        <w:rPr>
          <w:rFonts w:ascii="Arial Narrow" w:hAnsi="Arial Narrow" w:cs="Arial"/>
          <w:color w:val="000000"/>
        </w:rPr>
        <w:t xml:space="preserve"> </w:t>
      </w:r>
      <w:r w:rsidRPr="0033623B">
        <w:rPr>
          <w:rFonts w:ascii="Arial Narrow" w:hAnsi="Arial Narrow" w:cs="Arial"/>
          <w:color w:val="000000"/>
        </w:rPr>
        <w:t>lugar privilegiado para el trabajo de</w:t>
      </w:r>
      <w:r w:rsidR="002832E8">
        <w:rPr>
          <w:rFonts w:ascii="Arial Narrow" w:hAnsi="Arial Narrow" w:cs="Arial"/>
          <w:color w:val="000000"/>
        </w:rPr>
        <w:t xml:space="preserve"> </w:t>
      </w:r>
      <w:r w:rsidRPr="0033623B">
        <w:rPr>
          <w:rFonts w:ascii="Arial Narrow" w:hAnsi="Arial Narrow" w:cs="Arial"/>
          <w:color w:val="000000"/>
        </w:rPr>
        <w:t>investigación biológica y espacio en</w:t>
      </w:r>
      <w:r w:rsidR="002832E8">
        <w:rPr>
          <w:rFonts w:ascii="Arial Narrow" w:hAnsi="Arial Narrow" w:cs="Arial"/>
          <w:color w:val="000000"/>
        </w:rPr>
        <w:t xml:space="preserve"> </w:t>
      </w:r>
      <w:r w:rsidRPr="0033623B">
        <w:rPr>
          <w:rFonts w:ascii="Arial Narrow" w:hAnsi="Arial Narrow" w:cs="Arial"/>
          <w:color w:val="000000"/>
        </w:rPr>
        <w:t>el que se realizan prácticas de campo</w:t>
      </w:r>
      <w:r w:rsidR="002832E8">
        <w:rPr>
          <w:rFonts w:ascii="Arial Narrow" w:hAnsi="Arial Narrow" w:cs="Arial"/>
          <w:color w:val="000000"/>
        </w:rPr>
        <w:t xml:space="preserve"> </w:t>
      </w:r>
      <w:r w:rsidRPr="0033623B">
        <w:rPr>
          <w:rFonts w:ascii="Arial Narrow" w:hAnsi="Arial Narrow" w:cs="Arial"/>
          <w:color w:val="000000"/>
        </w:rPr>
        <w:t>de buena parte de nuestras carreras;</w:t>
      </w:r>
      <w:r w:rsidR="002832E8">
        <w:rPr>
          <w:rFonts w:ascii="Arial Narrow" w:hAnsi="Arial Narrow" w:cs="Arial"/>
          <w:color w:val="000000"/>
        </w:rPr>
        <w:t xml:space="preserve"> </w:t>
      </w:r>
      <w:r w:rsidRPr="0033623B">
        <w:rPr>
          <w:rFonts w:ascii="Arial Narrow" w:hAnsi="Arial Narrow" w:cs="Arial"/>
          <w:color w:val="000000"/>
        </w:rPr>
        <w:t>Campo Experimental y Museo de la</w:t>
      </w:r>
      <w:r w:rsidR="002832E8">
        <w:rPr>
          <w:rFonts w:ascii="Arial Narrow" w:hAnsi="Arial Narrow" w:cs="Arial"/>
          <w:color w:val="000000"/>
        </w:rPr>
        <w:t xml:space="preserve"> </w:t>
      </w:r>
      <w:r w:rsidRPr="0033623B">
        <w:rPr>
          <w:rFonts w:ascii="Arial Narrow" w:hAnsi="Arial Narrow" w:cs="Arial"/>
          <w:color w:val="000000"/>
        </w:rPr>
        <w:t>Grana, ubicados a unos kilómetros de</w:t>
      </w:r>
      <w:r w:rsidR="002832E8">
        <w:rPr>
          <w:rFonts w:ascii="Arial Narrow" w:hAnsi="Arial Narrow" w:cs="Arial"/>
          <w:color w:val="000000"/>
        </w:rPr>
        <w:t xml:space="preserve"> </w:t>
      </w:r>
      <w:r w:rsidRPr="0033623B">
        <w:rPr>
          <w:rFonts w:ascii="Arial Narrow" w:hAnsi="Arial Narrow" w:cs="Arial"/>
          <w:color w:val="000000"/>
        </w:rPr>
        <w:t>la sede de Autlán, donde se desarrollan</w:t>
      </w:r>
      <w:r w:rsidR="002832E8">
        <w:rPr>
          <w:rFonts w:ascii="Arial Narrow" w:hAnsi="Arial Narrow" w:cs="Arial"/>
          <w:color w:val="000000"/>
        </w:rPr>
        <w:t xml:space="preserve"> </w:t>
      </w:r>
      <w:r w:rsidRPr="0033623B">
        <w:rPr>
          <w:rFonts w:ascii="Arial Narrow" w:hAnsi="Arial Narrow" w:cs="Arial"/>
          <w:color w:val="000000"/>
        </w:rPr>
        <w:t>prácticas agrícolas experimentales</w:t>
      </w:r>
      <w:r w:rsidR="002832E8">
        <w:rPr>
          <w:rFonts w:ascii="Arial Narrow" w:hAnsi="Arial Narrow" w:cs="Arial"/>
          <w:color w:val="000000"/>
        </w:rPr>
        <w:t xml:space="preserve">  </w:t>
      </w:r>
      <w:r w:rsidRPr="002832E8">
        <w:rPr>
          <w:rFonts w:ascii="Arial Narrow" w:hAnsi="Arial Narrow" w:cs="Arial"/>
          <w:color w:val="000000"/>
        </w:rPr>
        <w:t>y está en construcción el Museo de</w:t>
      </w:r>
      <w:r w:rsidR="002832E8">
        <w:rPr>
          <w:rFonts w:ascii="Arial Narrow" w:hAnsi="Arial Narrow" w:cs="Arial"/>
          <w:color w:val="000000"/>
        </w:rPr>
        <w:t xml:space="preserve"> </w:t>
      </w:r>
      <w:r w:rsidRPr="002832E8">
        <w:rPr>
          <w:rFonts w:ascii="Arial Narrow" w:hAnsi="Arial Narrow" w:cs="Arial"/>
          <w:color w:val="000000"/>
        </w:rPr>
        <w:t>la Grana; la Casa Universitaria, que</w:t>
      </w:r>
      <w:r w:rsidR="002832E8">
        <w:rPr>
          <w:rFonts w:ascii="Arial Narrow" w:hAnsi="Arial Narrow" w:cs="Arial"/>
          <w:color w:val="000000"/>
        </w:rPr>
        <w:t xml:space="preserve"> </w:t>
      </w:r>
      <w:r w:rsidRPr="002832E8">
        <w:rPr>
          <w:rFonts w:ascii="Arial Narrow" w:hAnsi="Arial Narrow" w:cs="Arial"/>
          <w:color w:val="000000"/>
        </w:rPr>
        <w:t>ubicada en el centro histórico de</w:t>
      </w:r>
      <w:r w:rsidR="002832E8">
        <w:rPr>
          <w:rFonts w:ascii="Arial Narrow" w:hAnsi="Arial Narrow" w:cs="Arial"/>
          <w:color w:val="000000"/>
        </w:rPr>
        <w:t xml:space="preserve"> </w:t>
      </w:r>
      <w:r w:rsidRPr="002832E8">
        <w:rPr>
          <w:rFonts w:ascii="Arial Narrow" w:hAnsi="Arial Narrow" w:cs="Arial"/>
          <w:color w:val="000000"/>
        </w:rPr>
        <w:t>Autlán, espacio privilegiado para</w:t>
      </w:r>
      <w:r w:rsidR="002832E8">
        <w:rPr>
          <w:rFonts w:ascii="Arial Narrow" w:hAnsi="Arial Narrow" w:cs="Arial"/>
          <w:color w:val="000000"/>
        </w:rPr>
        <w:t xml:space="preserve"> </w:t>
      </w:r>
      <w:r w:rsidRPr="002832E8">
        <w:rPr>
          <w:rFonts w:ascii="Arial Narrow" w:hAnsi="Arial Narrow" w:cs="Arial"/>
          <w:color w:val="000000"/>
        </w:rPr>
        <w:t>llevar a cabo actividades de extensión</w:t>
      </w:r>
      <w:r w:rsidR="002832E8">
        <w:rPr>
          <w:rFonts w:ascii="Arial Narrow" w:hAnsi="Arial Narrow" w:cs="Arial"/>
          <w:color w:val="000000"/>
        </w:rPr>
        <w:t xml:space="preserve"> </w:t>
      </w:r>
      <w:r w:rsidRPr="002832E8">
        <w:rPr>
          <w:rFonts w:ascii="Arial Narrow" w:hAnsi="Arial Narrow" w:cs="Arial"/>
          <w:color w:val="000000"/>
        </w:rPr>
        <w:t>y difusión cultural. Todas estas sedes</w:t>
      </w:r>
      <w:r w:rsidR="002832E8">
        <w:rPr>
          <w:rFonts w:ascii="Arial Narrow" w:hAnsi="Arial Narrow" w:cs="Arial"/>
          <w:color w:val="000000"/>
        </w:rPr>
        <w:t xml:space="preserve"> </w:t>
      </w:r>
      <w:r w:rsidRPr="002832E8">
        <w:rPr>
          <w:rFonts w:ascii="Arial Narrow" w:hAnsi="Arial Narrow" w:cs="Arial"/>
          <w:color w:val="000000"/>
        </w:rPr>
        <w:t>permiten la presencia de nuestro Centro</w:t>
      </w:r>
      <w:r w:rsidR="002832E8">
        <w:rPr>
          <w:rFonts w:ascii="Arial Narrow" w:hAnsi="Arial Narrow" w:cs="Arial"/>
          <w:color w:val="000000"/>
        </w:rPr>
        <w:t xml:space="preserve"> </w:t>
      </w:r>
      <w:r w:rsidRPr="002832E8">
        <w:rPr>
          <w:rFonts w:ascii="Arial Narrow" w:hAnsi="Arial Narrow" w:cs="Arial"/>
          <w:color w:val="000000"/>
        </w:rPr>
        <w:t>Universitario en la región y explican el</w:t>
      </w:r>
      <w:r w:rsidR="002832E8">
        <w:rPr>
          <w:rFonts w:ascii="Arial Narrow" w:hAnsi="Arial Narrow" w:cs="Arial"/>
          <w:color w:val="000000"/>
        </w:rPr>
        <w:t xml:space="preserve"> </w:t>
      </w:r>
      <w:r w:rsidRPr="002832E8">
        <w:rPr>
          <w:rFonts w:ascii="Arial Narrow" w:hAnsi="Arial Narrow" w:cs="Arial"/>
          <w:color w:val="000000"/>
        </w:rPr>
        <w:t>impacto y el arraigo que tiene entre su</w:t>
      </w:r>
      <w:r w:rsidR="002832E8">
        <w:rPr>
          <w:rFonts w:ascii="Arial Narrow" w:hAnsi="Arial Narrow" w:cs="Arial"/>
          <w:color w:val="000000"/>
        </w:rPr>
        <w:t xml:space="preserve"> </w:t>
      </w:r>
      <w:r w:rsidRPr="002832E8">
        <w:rPr>
          <w:rFonts w:ascii="Arial Narrow" w:hAnsi="Arial Narrow" w:cs="Arial"/>
          <w:color w:val="000000"/>
        </w:rPr>
        <w:t>población.</w:t>
      </w:r>
      <w:r w:rsidR="002832E8">
        <w:rPr>
          <w:rFonts w:ascii="Arial Narrow" w:hAnsi="Arial Narrow" w:cs="Arial"/>
          <w:color w:val="000000"/>
        </w:rPr>
        <w:t xml:space="preserve"> </w:t>
      </w:r>
    </w:p>
    <w:p w14:paraId="2BC1B13E" w14:textId="73529B04" w:rsidR="003D2D6B" w:rsidRDefault="003D2D6B" w:rsidP="00DE049D">
      <w:pPr>
        <w:spacing w:after="120"/>
        <w:ind w:firstLine="708"/>
        <w:jc w:val="both"/>
        <w:textAlignment w:val="baseline"/>
        <w:rPr>
          <w:rFonts w:ascii="Arial Narrow" w:hAnsi="Arial Narrow" w:cs="Arial"/>
          <w:color w:val="000000"/>
        </w:rPr>
      </w:pPr>
      <w:r w:rsidRPr="00E63B93">
        <w:rPr>
          <w:rFonts w:ascii="Arial Narrow" w:hAnsi="Arial Narrow" w:cs="Arial"/>
          <w:color w:val="000000"/>
        </w:rPr>
        <w:t xml:space="preserve">El </w:t>
      </w:r>
      <w:r w:rsidR="00DE049D">
        <w:rPr>
          <w:rFonts w:ascii="Arial Narrow" w:hAnsi="Arial Narrow" w:cs="Arial"/>
          <w:color w:val="000000"/>
        </w:rPr>
        <w:t>CUCSUR</w:t>
      </w:r>
      <w:r w:rsidRPr="00E63B93">
        <w:rPr>
          <w:rFonts w:ascii="Arial Narrow" w:hAnsi="Arial Narrow" w:cs="Arial"/>
          <w:color w:val="000000"/>
        </w:rPr>
        <w:t xml:space="preserve"> tiene una superficie de </w:t>
      </w:r>
      <w:r w:rsidR="002832E8" w:rsidRPr="002832E8">
        <w:rPr>
          <w:rFonts w:ascii="Arial Narrow" w:hAnsi="Arial Narrow" w:cs="Arial"/>
          <w:color w:val="000000"/>
        </w:rPr>
        <w:t xml:space="preserve">12,644,373 </w:t>
      </w:r>
      <w:r w:rsidRPr="002832E8">
        <w:rPr>
          <w:rFonts w:ascii="Arial Narrow" w:hAnsi="Arial Narrow" w:cs="Arial"/>
          <w:color w:val="000000"/>
        </w:rPr>
        <w:t xml:space="preserve">m2 contando las sedes </w:t>
      </w:r>
      <w:r w:rsidR="002832E8" w:rsidRPr="002832E8">
        <w:rPr>
          <w:rFonts w:ascii="Arial Narrow" w:hAnsi="Arial Narrow" w:cs="Arial"/>
          <w:color w:val="000000"/>
        </w:rPr>
        <w:t xml:space="preserve">mencionadas anteriormente. </w:t>
      </w:r>
      <w:r w:rsidRPr="002832E8">
        <w:rPr>
          <w:rFonts w:ascii="Arial Narrow" w:hAnsi="Arial Narrow" w:cs="Arial"/>
          <w:color w:val="000000"/>
        </w:rPr>
        <w:t xml:space="preserve"> De esta superficie</w:t>
      </w:r>
      <w:r w:rsidR="002832E8" w:rsidRPr="002832E8">
        <w:rPr>
          <w:rFonts w:ascii="Arial Narrow" w:hAnsi="Arial Narrow" w:cs="Arial"/>
          <w:color w:val="000000"/>
        </w:rPr>
        <w:t>, 50,351</w:t>
      </w:r>
      <w:r w:rsidRPr="002832E8">
        <w:rPr>
          <w:rFonts w:ascii="Arial Narrow" w:hAnsi="Arial Narrow" w:cs="Arial"/>
          <w:color w:val="000000"/>
        </w:rPr>
        <w:t xml:space="preserve"> m2 son de construcción. El Centro Universitario cuenta con edificios para realizar actividades administrativas, docencia, inve</w:t>
      </w:r>
      <w:r w:rsidRPr="00E63B93">
        <w:rPr>
          <w:rFonts w:ascii="Arial Narrow" w:hAnsi="Arial Narrow" w:cs="Arial"/>
          <w:color w:val="000000"/>
        </w:rPr>
        <w:t xml:space="preserve">stigación y vinculación, incluyendo infraestructura para el desarrollo de los programas de posgrado. Entre los principales espacios se cuenta con </w:t>
      </w:r>
      <w:r w:rsidR="00BE7868" w:rsidRPr="002914D9">
        <w:rPr>
          <w:rFonts w:ascii="Arial Narrow" w:hAnsi="Arial Narrow" w:cs="Arial"/>
          <w:color w:val="000000"/>
        </w:rPr>
        <w:t>91</w:t>
      </w:r>
      <w:r w:rsidRPr="002914D9">
        <w:rPr>
          <w:rFonts w:ascii="Arial Narrow" w:hAnsi="Arial Narrow" w:cs="Arial"/>
          <w:color w:val="000000"/>
        </w:rPr>
        <w:t xml:space="preserve"> aulas, </w:t>
      </w:r>
      <w:r w:rsidR="00100C9F" w:rsidRPr="002914D9">
        <w:rPr>
          <w:rFonts w:ascii="Arial Narrow" w:hAnsi="Arial Narrow" w:cs="Arial"/>
          <w:color w:val="000000"/>
        </w:rPr>
        <w:t xml:space="preserve">61 </w:t>
      </w:r>
      <w:r w:rsidRPr="002914D9">
        <w:rPr>
          <w:rFonts w:ascii="Arial Narrow" w:hAnsi="Arial Narrow" w:cs="Arial"/>
          <w:color w:val="000000"/>
        </w:rPr>
        <w:t>labora</w:t>
      </w:r>
      <w:r w:rsidR="001060E4" w:rsidRPr="002914D9">
        <w:rPr>
          <w:rFonts w:ascii="Arial Narrow" w:hAnsi="Arial Narrow" w:cs="Arial"/>
          <w:color w:val="000000"/>
        </w:rPr>
        <w:t xml:space="preserve">torios, 2 centros de cómputo y </w:t>
      </w:r>
      <w:r w:rsidR="002914D9" w:rsidRPr="002914D9">
        <w:rPr>
          <w:rFonts w:ascii="Arial Narrow" w:hAnsi="Arial Narrow" w:cs="Arial"/>
          <w:color w:val="000000"/>
        </w:rPr>
        <w:t>3</w:t>
      </w:r>
      <w:r w:rsidRPr="002914D9">
        <w:rPr>
          <w:rFonts w:ascii="Arial Narrow" w:hAnsi="Arial Narrow" w:cs="Arial"/>
          <w:color w:val="000000"/>
        </w:rPr>
        <w:t xml:space="preserve"> biblioteca</w:t>
      </w:r>
      <w:r w:rsidR="001060E4" w:rsidRPr="002914D9">
        <w:rPr>
          <w:rFonts w:ascii="Arial Narrow" w:hAnsi="Arial Narrow" w:cs="Arial"/>
          <w:color w:val="000000"/>
        </w:rPr>
        <w:t>s</w:t>
      </w:r>
      <w:r w:rsidRPr="002914D9">
        <w:rPr>
          <w:rFonts w:ascii="Arial Narrow" w:hAnsi="Arial Narrow" w:cs="Arial"/>
          <w:color w:val="000000"/>
        </w:rPr>
        <w:t>.</w:t>
      </w:r>
    </w:p>
    <w:p w14:paraId="336CB415" w14:textId="77777777" w:rsidR="00DE049D" w:rsidRDefault="00DE049D">
      <w:pPr>
        <w:spacing w:after="200" w:line="276" w:lineRule="auto"/>
        <w:rPr>
          <w:rFonts w:ascii="Arial Narrow" w:hAnsi="Arial Narrow" w:cs="Tahoma"/>
          <w:b/>
          <w:color w:val="444444"/>
          <w:bdr w:val="none" w:sz="0" w:space="0" w:color="auto" w:frame="1"/>
          <w:lang w:eastAsia="es-MX"/>
        </w:rPr>
      </w:pPr>
      <w:r>
        <w:rPr>
          <w:rFonts w:ascii="Arial Narrow" w:hAnsi="Arial Narrow" w:cs="Tahoma"/>
          <w:b/>
          <w:color w:val="444444"/>
          <w:bdr w:val="none" w:sz="0" w:space="0" w:color="auto" w:frame="1"/>
          <w:lang w:eastAsia="es-MX"/>
        </w:rPr>
        <w:br w:type="page"/>
      </w:r>
    </w:p>
    <w:p w14:paraId="6A47F022" w14:textId="5BE9CD10" w:rsidR="002832E8" w:rsidRPr="002832E8" w:rsidRDefault="002832E8" w:rsidP="002832E8">
      <w:pPr>
        <w:spacing w:line="312" w:lineRule="atLeast"/>
        <w:jc w:val="center"/>
        <w:textAlignment w:val="baseline"/>
        <w:rPr>
          <w:rFonts w:ascii="Arial Narrow" w:hAnsi="Arial Narrow" w:cs="Tahoma"/>
          <w:b/>
          <w:color w:val="444444"/>
          <w:bdr w:val="none" w:sz="0" w:space="0" w:color="auto" w:frame="1"/>
          <w:lang w:eastAsia="es-MX"/>
        </w:rPr>
      </w:pPr>
      <w:r w:rsidRPr="002832E8">
        <w:rPr>
          <w:rFonts w:ascii="Arial Narrow" w:hAnsi="Arial Narrow" w:cs="Tahoma"/>
          <w:b/>
          <w:color w:val="444444"/>
          <w:bdr w:val="none" w:sz="0" w:space="0" w:color="auto" w:frame="1"/>
          <w:lang w:eastAsia="es-MX"/>
        </w:rPr>
        <w:lastRenderedPageBreak/>
        <w:t xml:space="preserve">Fig. 2   </w:t>
      </w:r>
      <w:r w:rsidRPr="002832E8">
        <w:rPr>
          <w:rFonts w:ascii="Arial Narrow" w:hAnsi="Arial Narrow" w:cs="Tahoma"/>
          <w:color w:val="444444"/>
          <w:bdr w:val="none" w:sz="0" w:space="0" w:color="auto" w:frame="1"/>
          <w:lang w:eastAsia="es-MX"/>
        </w:rPr>
        <w:t>Cobertura Universitaria</w:t>
      </w:r>
    </w:p>
    <w:p w14:paraId="02FB3357" w14:textId="7D2F320B" w:rsidR="002832E8" w:rsidRDefault="002832E8" w:rsidP="002832E8">
      <w:pPr>
        <w:spacing w:line="312" w:lineRule="atLeast"/>
        <w:jc w:val="center"/>
        <w:textAlignment w:val="baseline"/>
        <w:rPr>
          <w:rFonts w:ascii="inherit" w:hAnsi="inherit" w:cs="Tahoma"/>
          <w:color w:val="444444"/>
          <w:sz w:val="23"/>
          <w:szCs w:val="23"/>
          <w:bdr w:val="none" w:sz="0" w:space="0" w:color="auto" w:frame="1"/>
          <w:lang w:eastAsia="es-MX"/>
        </w:rPr>
      </w:pPr>
      <w:r>
        <w:rPr>
          <w:noProof/>
          <w:lang w:eastAsia="es-MX"/>
        </w:rPr>
        <w:drawing>
          <wp:inline distT="0" distB="0" distL="0" distR="0" wp14:anchorId="1E669E64" wp14:editId="0970CB92">
            <wp:extent cx="5153025" cy="3680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83" t="22464" r="19675" b="13354"/>
                    <a:stretch/>
                  </pic:blipFill>
                  <pic:spPr bwMode="auto">
                    <a:xfrm>
                      <a:off x="0" y="0"/>
                      <a:ext cx="5158735" cy="3684809"/>
                    </a:xfrm>
                    <a:prstGeom prst="rect">
                      <a:avLst/>
                    </a:prstGeom>
                    <a:ln>
                      <a:noFill/>
                    </a:ln>
                    <a:extLst>
                      <a:ext uri="{53640926-AAD7-44D8-BBD7-CCE9431645EC}">
                        <a14:shadowObscured xmlns:a14="http://schemas.microsoft.com/office/drawing/2010/main"/>
                      </a:ext>
                    </a:extLst>
                  </pic:spPr>
                </pic:pic>
              </a:graphicData>
            </a:graphic>
          </wp:inline>
        </w:drawing>
      </w:r>
    </w:p>
    <w:p w14:paraId="169FD5D2" w14:textId="014564AC" w:rsidR="002832E8" w:rsidRPr="002832E8" w:rsidRDefault="002832E8" w:rsidP="003D2D6B">
      <w:pPr>
        <w:spacing w:line="312" w:lineRule="atLeast"/>
        <w:jc w:val="both"/>
        <w:textAlignment w:val="baseline"/>
        <w:rPr>
          <w:rFonts w:ascii="Arial Narrow" w:hAnsi="Arial Narrow" w:cs="Tahoma"/>
          <w:color w:val="444444"/>
          <w:sz w:val="20"/>
          <w:szCs w:val="20"/>
          <w:bdr w:val="none" w:sz="0" w:space="0" w:color="auto" w:frame="1"/>
          <w:lang w:eastAsia="es-MX"/>
        </w:rPr>
      </w:pPr>
      <w:r w:rsidRPr="002832E8">
        <w:rPr>
          <w:rFonts w:ascii="Arial Narrow" w:hAnsi="Arial Narrow" w:cs="Tahoma"/>
          <w:b/>
          <w:color w:val="444444"/>
          <w:sz w:val="20"/>
          <w:szCs w:val="20"/>
          <w:bdr w:val="none" w:sz="0" w:space="0" w:color="auto" w:frame="1"/>
          <w:lang w:eastAsia="es-MX"/>
        </w:rPr>
        <w:t>Fuente:</w:t>
      </w:r>
      <w:r w:rsidRPr="002832E8">
        <w:rPr>
          <w:rFonts w:ascii="Arial Narrow" w:hAnsi="Arial Narrow" w:cs="Tahoma"/>
          <w:color w:val="444444"/>
          <w:sz w:val="20"/>
          <w:szCs w:val="20"/>
          <w:bdr w:val="none" w:sz="0" w:space="0" w:color="auto" w:frame="1"/>
          <w:lang w:eastAsia="es-MX"/>
        </w:rPr>
        <w:t xml:space="preserve">  Primer informe de actividades 2022-2023, Mtra. Ana María de la O Castellanos Pinzón. </w:t>
      </w:r>
    </w:p>
    <w:p w14:paraId="00A079A0" w14:textId="77777777" w:rsidR="003D2D6B" w:rsidRPr="00F006E5" w:rsidRDefault="003D2D6B" w:rsidP="00DE049D">
      <w:pPr>
        <w:spacing w:before="240" w:after="120"/>
        <w:jc w:val="both"/>
        <w:rPr>
          <w:rFonts w:ascii="Arial Narrow" w:hAnsi="Arial Narrow" w:cs="Arial"/>
          <w:b/>
          <w:color w:val="000000"/>
        </w:rPr>
      </w:pPr>
      <w:r w:rsidRPr="00F006E5">
        <w:rPr>
          <w:rFonts w:ascii="Arial Narrow" w:hAnsi="Arial Narrow" w:cs="Arial"/>
          <w:b/>
          <w:color w:val="000000"/>
        </w:rPr>
        <w:t>Servicios</w:t>
      </w:r>
    </w:p>
    <w:p w14:paraId="24AA1FF4" w14:textId="77777777" w:rsidR="003D2D6B" w:rsidRPr="00E63B93" w:rsidRDefault="003D2D6B" w:rsidP="00DE049D">
      <w:pPr>
        <w:spacing w:after="120"/>
        <w:jc w:val="both"/>
        <w:rPr>
          <w:rFonts w:ascii="Arial Narrow" w:hAnsi="Arial Narrow" w:cs="Arial"/>
          <w:color w:val="000000"/>
        </w:rPr>
      </w:pPr>
      <w:r w:rsidRPr="00E63B93">
        <w:rPr>
          <w:rFonts w:ascii="Arial Narrow" w:hAnsi="Arial Narrow" w:cs="Arial"/>
          <w:color w:val="000000"/>
        </w:rPr>
        <w:t>Los servicios que ofrece el Centro Universitario de la Costa Sur para la comunidad universitaria: alumnos, personal administrativo, académico y público en general</w:t>
      </w:r>
      <w:r w:rsidR="00E63B93">
        <w:rPr>
          <w:rFonts w:ascii="Arial Narrow" w:hAnsi="Arial Narrow" w:cs="Arial"/>
          <w:color w:val="000000"/>
        </w:rPr>
        <w:t>,</w:t>
      </w:r>
      <w:r w:rsidRPr="00E63B93">
        <w:rPr>
          <w:rFonts w:ascii="Arial Narrow" w:hAnsi="Arial Narrow" w:cs="Arial"/>
          <w:color w:val="000000"/>
        </w:rPr>
        <w:t xml:space="preserve"> </w:t>
      </w:r>
      <w:r w:rsidR="00E63B93" w:rsidRPr="00E63B93">
        <w:rPr>
          <w:rFonts w:ascii="Arial Narrow" w:hAnsi="Arial Narrow" w:cs="Arial"/>
        </w:rPr>
        <w:t>son</w:t>
      </w:r>
      <w:r w:rsidRPr="00E63B93">
        <w:rPr>
          <w:rFonts w:ascii="Arial Narrow" w:hAnsi="Arial Narrow" w:cs="Arial"/>
          <w:color w:val="000000"/>
        </w:rPr>
        <w:t xml:space="preserve"> los siguientes:</w:t>
      </w:r>
    </w:p>
    <w:tbl>
      <w:tblPr>
        <w:tblStyle w:val="Tablaconcuadrcul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544"/>
        <w:gridCol w:w="4961"/>
      </w:tblGrid>
      <w:tr w:rsidR="00E63B93" w14:paraId="5BDA5620" w14:textId="77777777" w:rsidTr="00F006E5">
        <w:tc>
          <w:tcPr>
            <w:tcW w:w="3544" w:type="dxa"/>
            <w:vAlign w:val="center"/>
          </w:tcPr>
          <w:p w14:paraId="5057A210" w14:textId="77777777" w:rsidR="00E63B93" w:rsidRPr="00E63B93" w:rsidRDefault="00E63B93" w:rsidP="001164B4">
            <w:pPr>
              <w:pStyle w:val="Prrafodelista"/>
              <w:numPr>
                <w:ilvl w:val="0"/>
                <w:numId w:val="4"/>
              </w:numPr>
              <w:rPr>
                <w:rFonts w:ascii="Arial Narrow" w:hAnsi="Arial Narrow" w:cs="Arial"/>
                <w:color w:val="000000"/>
              </w:rPr>
            </w:pPr>
            <w:r w:rsidRPr="00E63B93">
              <w:rPr>
                <w:rFonts w:ascii="Arial Narrow" w:hAnsi="Arial Narrow" w:cs="Arial"/>
                <w:b/>
                <w:color w:val="000000"/>
              </w:rPr>
              <w:t>Biblioteca Antonio Alatorre</w:t>
            </w:r>
          </w:p>
        </w:tc>
        <w:tc>
          <w:tcPr>
            <w:tcW w:w="4961" w:type="dxa"/>
          </w:tcPr>
          <w:p w14:paraId="71C7558E" w14:textId="77777777" w:rsidR="00E63B93" w:rsidRDefault="002914D9" w:rsidP="001164B4">
            <w:pPr>
              <w:pStyle w:val="Prrafodelista"/>
              <w:numPr>
                <w:ilvl w:val="0"/>
                <w:numId w:val="5"/>
              </w:numPr>
              <w:jc w:val="both"/>
              <w:rPr>
                <w:rFonts w:ascii="Arial Narrow" w:hAnsi="Arial Narrow" w:cs="Arial"/>
                <w:color w:val="000000"/>
              </w:rPr>
            </w:pPr>
            <w:r>
              <w:rPr>
                <w:rFonts w:ascii="Arial Narrow" w:hAnsi="Arial Narrow" w:cs="Arial"/>
                <w:color w:val="000000"/>
              </w:rPr>
              <w:t>Servicios bibliotecarios</w:t>
            </w:r>
          </w:p>
          <w:p w14:paraId="7AA0116C" w14:textId="77777777" w:rsidR="002914D9" w:rsidRDefault="002914D9" w:rsidP="001164B4">
            <w:pPr>
              <w:pStyle w:val="Prrafodelista"/>
              <w:numPr>
                <w:ilvl w:val="0"/>
                <w:numId w:val="5"/>
              </w:numPr>
              <w:jc w:val="both"/>
              <w:rPr>
                <w:rFonts w:ascii="Arial Narrow" w:hAnsi="Arial Narrow" w:cs="Arial"/>
                <w:color w:val="000000"/>
              </w:rPr>
            </w:pPr>
            <w:r>
              <w:rPr>
                <w:rFonts w:ascii="Arial Narrow" w:hAnsi="Arial Narrow" w:cs="Arial"/>
                <w:color w:val="000000"/>
              </w:rPr>
              <w:t>Desarrollo de Habilidades Lectoras</w:t>
            </w:r>
          </w:p>
          <w:p w14:paraId="240A1C50" w14:textId="77777777" w:rsidR="002914D9" w:rsidRDefault="002914D9" w:rsidP="001164B4">
            <w:pPr>
              <w:pStyle w:val="Prrafodelista"/>
              <w:numPr>
                <w:ilvl w:val="0"/>
                <w:numId w:val="5"/>
              </w:numPr>
              <w:jc w:val="both"/>
              <w:rPr>
                <w:rFonts w:ascii="Arial Narrow" w:hAnsi="Arial Narrow" w:cs="Arial"/>
                <w:color w:val="000000"/>
              </w:rPr>
            </w:pPr>
            <w:r>
              <w:rPr>
                <w:rFonts w:ascii="Arial Narrow" w:hAnsi="Arial Narrow" w:cs="Arial"/>
                <w:color w:val="000000"/>
              </w:rPr>
              <w:t>Desarrollo de Habilidades Informativas</w:t>
            </w:r>
          </w:p>
          <w:p w14:paraId="4CF13064" w14:textId="1B40042A" w:rsidR="000F33B5" w:rsidRPr="00E63B93" w:rsidRDefault="000F33B5" w:rsidP="001164B4">
            <w:pPr>
              <w:pStyle w:val="Prrafodelista"/>
              <w:numPr>
                <w:ilvl w:val="0"/>
                <w:numId w:val="5"/>
              </w:numPr>
              <w:jc w:val="both"/>
              <w:rPr>
                <w:rFonts w:ascii="Arial Narrow" w:hAnsi="Arial Narrow" w:cs="Arial"/>
                <w:color w:val="000000"/>
              </w:rPr>
            </w:pPr>
            <w:r>
              <w:rPr>
                <w:rFonts w:ascii="Arial Narrow" w:hAnsi="Arial Narrow" w:cs="Arial"/>
                <w:color w:val="000000"/>
              </w:rPr>
              <w:t>Préstamo de espacios (salas)</w:t>
            </w:r>
          </w:p>
        </w:tc>
      </w:tr>
      <w:tr w:rsidR="00E63B93" w14:paraId="3CC36068" w14:textId="77777777" w:rsidTr="00F006E5">
        <w:tc>
          <w:tcPr>
            <w:tcW w:w="3544" w:type="dxa"/>
            <w:vAlign w:val="center"/>
          </w:tcPr>
          <w:p w14:paraId="6226F5BF" w14:textId="77777777" w:rsidR="00E63B93" w:rsidRPr="00E63B93" w:rsidRDefault="00F006E5" w:rsidP="001164B4">
            <w:pPr>
              <w:pStyle w:val="Prrafodelista"/>
              <w:numPr>
                <w:ilvl w:val="0"/>
                <w:numId w:val="4"/>
              </w:numPr>
              <w:rPr>
                <w:rFonts w:ascii="Arial Narrow" w:hAnsi="Arial Narrow" w:cs="Arial"/>
                <w:b/>
                <w:color w:val="000000"/>
              </w:rPr>
            </w:pPr>
            <w:r>
              <w:rPr>
                <w:rFonts w:ascii="Arial Narrow" w:hAnsi="Arial Narrow" w:cs="Arial"/>
                <w:b/>
                <w:color w:val="000000"/>
              </w:rPr>
              <w:t>Servicios t</w:t>
            </w:r>
            <w:r w:rsidR="00E63B93" w:rsidRPr="00F635C1">
              <w:rPr>
                <w:rFonts w:ascii="Arial Narrow" w:hAnsi="Arial Narrow" w:cs="Arial"/>
                <w:b/>
                <w:color w:val="000000"/>
              </w:rPr>
              <w:t>ecnológicos</w:t>
            </w:r>
          </w:p>
        </w:tc>
        <w:tc>
          <w:tcPr>
            <w:tcW w:w="4961" w:type="dxa"/>
          </w:tcPr>
          <w:p w14:paraId="0BAE7E5A" w14:textId="77777777" w:rsidR="00E63B93" w:rsidRDefault="00E63B93" w:rsidP="001164B4">
            <w:pPr>
              <w:pStyle w:val="Prrafodelista"/>
              <w:numPr>
                <w:ilvl w:val="0"/>
                <w:numId w:val="5"/>
              </w:numPr>
              <w:jc w:val="both"/>
              <w:rPr>
                <w:rFonts w:ascii="Arial Narrow" w:hAnsi="Arial Narrow" w:cs="Arial"/>
                <w:color w:val="000000"/>
              </w:rPr>
            </w:pPr>
            <w:r>
              <w:rPr>
                <w:rFonts w:ascii="Arial Narrow" w:hAnsi="Arial Narrow" w:cs="Arial"/>
                <w:color w:val="000000"/>
              </w:rPr>
              <w:t>Correo CUCSUR</w:t>
            </w:r>
          </w:p>
          <w:p w14:paraId="4031EDA1" w14:textId="77777777" w:rsidR="00E63B93" w:rsidRDefault="00E63B93" w:rsidP="001164B4">
            <w:pPr>
              <w:pStyle w:val="Prrafodelista"/>
              <w:numPr>
                <w:ilvl w:val="0"/>
                <w:numId w:val="5"/>
              </w:numPr>
              <w:jc w:val="both"/>
              <w:rPr>
                <w:rFonts w:ascii="Arial Narrow" w:hAnsi="Arial Narrow" w:cs="Arial"/>
                <w:color w:val="000000"/>
              </w:rPr>
            </w:pPr>
            <w:r>
              <w:rPr>
                <w:rFonts w:ascii="Arial Narrow" w:hAnsi="Arial Narrow" w:cs="Arial"/>
                <w:color w:val="000000"/>
              </w:rPr>
              <w:t>Plataforma Moodle</w:t>
            </w:r>
          </w:p>
          <w:p w14:paraId="56761666" w14:textId="77777777" w:rsidR="00E63B93" w:rsidRDefault="00E63B93" w:rsidP="001164B4">
            <w:pPr>
              <w:pStyle w:val="Prrafodelista"/>
              <w:numPr>
                <w:ilvl w:val="0"/>
                <w:numId w:val="5"/>
              </w:numPr>
              <w:jc w:val="both"/>
              <w:rPr>
                <w:rFonts w:ascii="Arial Narrow" w:hAnsi="Arial Narrow" w:cs="Arial"/>
                <w:color w:val="000000"/>
              </w:rPr>
            </w:pPr>
            <w:r>
              <w:rPr>
                <w:rFonts w:ascii="Arial Narrow" w:hAnsi="Arial Narrow" w:cs="Arial"/>
                <w:color w:val="000000"/>
              </w:rPr>
              <w:t>Horarios</w:t>
            </w:r>
          </w:p>
          <w:p w14:paraId="0B4629E3" w14:textId="77777777" w:rsidR="00E63B93"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Soporte t</w:t>
            </w:r>
            <w:r w:rsidR="00E63B93">
              <w:rPr>
                <w:rFonts w:ascii="Arial Narrow" w:hAnsi="Arial Narrow" w:cs="Arial"/>
                <w:color w:val="000000"/>
              </w:rPr>
              <w:t>écnico</w:t>
            </w:r>
          </w:p>
          <w:p w14:paraId="1DC1B359"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Préstamo de aulas y laboratorios</w:t>
            </w:r>
          </w:p>
          <w:p w14:paraId="2B0A148E"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Solicitud de servicios de páginas web</w:t>
            </w:r>
          </w:p>
        </w:tc>
      </w:tr>
      <w:tr w:rsidR="00F006E5" w14:paraId="3483358B" w14:textId="77777777" w:rsidTr="00F006E5">
        <w:tc>
          <w:tcPr>
            <w:tcW w:w="3544" w:type="dxa"/>
            <w:vAlign w:val="center"/>
          </w:tcPr>
          <w:p w14:paraId="2E5640F0" w14:textId="252527A7" w:rsidR="00F006E5" w:rsidRPr="00F635C1" w:rsidRDefault="002914D9" w:rsidP="001164B4">
            <w:pPr>
              <w:pStyle w:val="Prrafodelista"/>
              <w:numPr>
                <w:ilvl w:val="0"/>
                <w:numId w:val="4"/>
              </w:numPr>
              <w:rPr>
                <w:rFonts w:ascii="Arial Narrow" w:hAnsi="Arial Narrow" w:cs="Arial"/>
                <w:b/>
                <w:color w:val="000000"/>
              </w:rPr>
            </w:pPr>
            <w:r>
              <w:rPr>
                <w:rFonts w:ascii="Arial Narrow" w:hAnsi="Arial Narrow" w:cs="Arial"/>
                <w:b/>
                <w:color w:val="000000"/>
              </w:rPr>
              <w:t>Servicios Académicos</w:t>
            </w:r>
          </w:p>
        </w:tc>
        <w:tc>
          <w:tcPr>
            <w:tcW w:w="4961" w:type="dxa"/>
          </w:tcPr>
          <w:p w14:paraId="3E05F1C8"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Intercambio académico</w:t>
            </w:r>
          </w:p>
          <w:p w14:paraId="05196126"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Becas en el extranjero</w:t>
            </w:r>
          </w:p>
          <w:p w14:paraId="39B099F7"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t>Becas nacionales</w:t>
            </w:r>
          </w:p>
          <w:p w14:paraId="12E68643" w14:textId="77777777" w:rsidR="00F006E5" w:rsidRDefault="00F006E5" w:rsidP="001164B4">
            <w:pPr>
              <w:pStyle w:val="Prrafodelista"/>
              <w:numPr>
                <w:ilvl w:val="0"/>
                <w:numId w:val="5"/>
              </w:numPr>
              <w:jc w:val="both"/>
              <w:rPr>
                <w:rFonts w:ascii="Arial Narrow" w:hAnsi="Arial Narrow" w:cs="Arial"/>
                <w:color w:val="000000"/>
              </w:rPr>
            </w:pPr>
            <w:r>
              <w:rPr>
                <w:rFonts w:ascii="Arial Narrow" w:hAnsi="Arial Narrow" w:cs="Arial"/>
                <w:color w:val="000000"/>
              </w:rPr>
              <w:lastRenderedPageBreak/>
              <w:t>Becas CUCSUR</w:t>
            </w:r>
          </w:p>
          <w:p w14:paraId="4333E06F" w14:textId="65DDB47F" w:rsidR="002914D9" w:rsidRDefault="002914D9" w:rsidP="001164B4">
            <w:pPr>
              <w:pStyle w:val="Prrafodelista"/>
              <w:numPr>
                <w:ilvl w:val="0"/>
                <w:numId w:val="5"/>
              </w:numPr>
              <w:jc w:val="both"/>
              <w:rPr>
                <w:rFonts w:ascii="Arial Narrow" w:hAnsi="Arial Narrow" w:cs="Arial"/>
                <w:color w:val="000000"/>
              </w:rPr>
            </w:pPr>
            <w:r>
              <w:rPr>
                <w:rFonts w:ascii="Arial Narrow" w:hAnsi="Arial Narrow" w:cs="Arial"/>
                <w:color w:val="000000"/>
              </w:rPr>
              <w:t>Examen EGEL-CENEVAL</w:t>
            </w:r>
          </w:p>
          <w:p w14:paraId="41C05835" w14:textId="2ED8054F" w:rsidR="002914D9" w:rsidRDefault="002914D9" w:rsidP="002914D9">
            <w:pPr>
              <w:pStyle w:val="Prrafodelista"/>
              <w:numPr>
                <w:ilvl w:val="0"/>
                <w:numId w:val="5"/>
              </w:numPr>
              <w:jc w:val="both"/>
              <w:rPr>
                <w:rFonts w:ascii="Arial Narrow" w:hAnsi="Arial Narrow" w:cs="Arial"/>
                <w:color w:val="000000"/>
              </w:rPr>
            </w:pPr>
            <w:r>
              <w:rPr>
                <w:rFonts w:ascii="Arial Narrow" w:hAnsi="Arial Narrow" w:cs="Arial"/>
                <w:color w:val="000000"/>
              </w:rPr>
              <w:t>Apoyo para pagos de continuación de estudios de posgrado</w:t>
            </w:r>
          </w:p>
          <w:p w14:paraId="470F642F" w14:textId="13D792EE" w:rsidR="002914D9" w:rsidRPr="00290E76" w:rsidRDefault="002914D9" w:rsidP="002914D9">
            <w:pPr>
              <w:pStyle w:val="Prrafodelista"/>
              <w:numPr>
                <w:ilvl w:val="0"/>
                <w:numId w:val="5"/>
              </w:numPr>
              <w:jc w:val="both"/>
              <w:rPr>
                <w:rFonts w:ascii="Arial Narrow" w:hAnsi="Arial Narrow" w:cs="Arial"/>
                <w:color w:val="000000"/>
              </w:rPr>
            </w:pPr>
            <w:r>
              <w:rPr>
                <w:rFonts w:ascii="Arial Narrow" w:hAnsi="Arial Narrow" w:cs="Arial"/>
                <w:color w:val="000000"/>
              </w:rPr>
              <w:t>Titulación</w:t>
            </w:r>
          </w:p>
        </w:tc>
      </w:tr>
      <w:tr w:rsidR="000F33B5" w14:paraId="18166186" w14:textId="77777777" w:rsidTr="000F33B5">
        <w:tc>
          <w:tcPr>
            <w:tcW w:w="3544" w:type="dxa"/>
            <w:vAlign w:val="center"/>
          </w:tcPr>
          <w:p w14:paraId="17A79A32" w14:textId="77777777" w:rsidR="000F33B5" w:rsidRDefault="000F33B5" w:rsidP="001164B4">
            <w:pPr>
              <w:pStyle w:val="Prrafodelista"/>
              <w:numPr>
                <w:ilvl w:val="0"/>
                <w:numId w:val="4"/>
              </w:numPr>
              <w:rPr>
                <w:rFonts w:ascii="Arial Narrow" w:hAnsi="Arial Narrow" w:cs="Arial"/>
                <w:color w:val="000000"/>
              </w:rPr>
            </w:pPr>
            <w:r>
              <w:rPr>
                <w:rFonts w:ascii="Arial Narrow" w:hAnsi="Arial Narrow" w:cs="Arial"/>
                <w:b/>
                <w:color w:val="000000"/>
              </w:rPr>
              <w:lastRenderedPageBreak/>
              <w:t>Control escolar</w:t>
            </w:r>
          </w:p>
        </w:tc>
        <w:tc>
          <w:tcPr>
            <w:tcW w:w="4961" w:type="dxa"/>
            <w:vAlign w:val="center"/>
          </w:tcPr>
          <w:p w14:paraId="63831312"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Trámites de ingreso</w:t>
            </w:r>
          </w:p>
          <w:p w14:paraId="2E242410" w14:textId="72ABA469"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Trámites de permanencia</w:t>
            </w:r>
          </w:p>
          <w:p w14:paraId="77E04094"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Trámites de egreso</w:t>
            </w:r>
          </w:p>
          <w:p w14:paraId="28A9E080" w14:textId="0042D568" w:rsidR="00765C58" w:rsidRPr="00765C58" w:rsidRDefault="00000000" w:rsidP="00765C58">
            <w:pPr>
              <w:jc w:val="both"/>
              <w:rPr>
                <w:rFonts w:ascii="Arial Narrow" w:hAnsi="Arial Narrow" w:cs="Arial"/>
                <w:color w:val="000000"/>
              </w:rPr>
            </w:pPr>
            <w:hyperlink r:id="rId10" w:history="1">
              <w:r w:rsidR="00765C58" w:rsidRPr="00783DF8">
                <w:rPr>
                  <w:rStyle w:val="Hipervnculo"/>
                  <w:rFonts w:ascii="Arial Narrow" w:hAnsi="Arial Narrow" w:cs="Arial"/>
                </w:rPr>
                <w:t>http://www.cucsur.udg.mx/control-escolar/</w:t>
              </w:r>
            </w:hyperlink>
            <w:r w:rsidR="00765C58">
              <w:rPr>
                <w:rFonts w:ascii="Arial Narrow" w:hAnsi="Arial Narrow" w:cs="Arial"/>
                <w:color w:val="000000"/>
              </w:rPr>
              <w:t xml:space="preserve"> </w:t>
            </w:r>
          </w:p>
        </w:tc>
      </w:tr>
      <w:tr w:rsidR="000F33B5" w14:paraId="70629E42" w14:textId="77777777" w:rsidTr="000F33B5">
        <w:tc>
          <w:tcPr>
            <w:tcW w:w="3544" w:type="dxa"/>
            <w:vAlign w:val="center"/>
          </w:tcPr>
          <w:p w14:paraId="1E74DC0D" w14:textId="362CB22F" w:rsidR="000F33B5" w:rsidRDefault="000F33B5" w:rsidP="001164B4">
            <w:pPr>
              <w:pStyle w:val="Prrafodelista"/>
              <w:numPr>
                <w:ilvl w:val="0"/>
                <w:numId w:val="4"/>
              </w:numPr>
              <w:rPr>
                <w:rFonts w:ascii="Arial Narrow" w:hAnsi="Arial Narrow" w:cs="Arial"/>
                <w:b/>
                <w:color w:val="000000"/>
              </w:rPr>
            </w:pPr>
            <w:r>
              <w:rPr>
                <w:rFonts w:ascii="Arial Narrow" w:hAnsi="Arial Narrow" w:cs="Arial"/>
                <w:b/>
                <w:color w:val="000000"/>
              </w:rPr>
              <w:t>Servicio social</w:t>
            </w:r>
          </w:p>
        </w:tc>
        <w:tc>
          <w:tcPr>
            <w:tcW w:w="4961" w:type="dxa"/>
            <w:vAlign w:val="center"/>
          </w:tcPr>
          <w:p w14:paraId="203E9399" w14:textId="77CF9C73"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Programas de servicio social (instancias internas y externas)</w:t>
            </w:r>
          </w:p>
          <w:p w14:paraId="0D6D5853"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Asignación de plazas de servicio social</w:t>
            </w:r>
          </w:p>
          <w:p w14:paraId="042A9354" w14:textId="155621B0"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Cartas de liberación de servicio social</w:t>
            </w:r>
          </w:p>
        </w:tc>
      </w:tr>
      <w:tr w:rsidR="000F33B5" w14:paraId="69D1C12A" w14:textId="77777777" w:rsidTr="000F33B5">
        <w:tc>
          <w:tcPr>
            <w:tcW w:w="3544" w:type="dxa"/>
            <w:vAlign w:val="center"/>
          </w:tcPr>
          <w:p w14:paraId="6942E51E" w14:textId="30DFCCE8" w:rsidR="000F33B5" w:rsidRDefault="000F33B5" w:rsidP="001164B4">
            <w:pPr>
              <w:pStyle w:val="Prrafodelista"/>
              <w:numPr>
                <w:ilvl w:val="0"/>
                <w:numId w:val="4"/>
              </w:numPr>
              <w:rPr>
                <w:rFonts w:ascii="Arial Narrow" w:hAnsi="Arial Narrow" w:cs="Arial"/>
                <w:b/>
                <w:color w:val="000000"/>
              </w:rPr>
            </w:pPr>
            <w:r>
              <w:rPr>
                <w:rFonts w:ascii="Arial Narrow" w:hAnsi="Arial Narrow" w:cs="Arial"/>
                <w:b/>
                <w:color w:val="000000"/>
              </w:rPr>
              <w:t>Servicios de emprendimiento</w:t>
            </w:r>
          </w:p>
        </w:tc>
        <w:tc>
          <w:tcPr>
            <w:tcW w:w="4961" w:type="dxa"/>
            <w:vAlign w:val="center"/>
          </w:tcPr>
          <w:p w14:paraId="04C99F75"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Capacitación</w:t>
            </w:r>
          </w:p>
          <w:p w14:paraId="19D2C40C"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Asesorías</w:t>
            </w:r>
          </w:p>
          <w:p w14:paraId="38ADAD35"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Consultorías</w:t>
            </w:r>
          </w:p>
          <w:p w14:paraId="720FBF32" w14:textId="77777777"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Incubación</w:t>
            </w:r>
          </w:p>
          <w:p w14:paraId="465C9BCC" w14:textId="622B1D98" w:rsidR="000F33B5" w:rsidRDefault="000F33B5" w:rsidP="000F33B5">
            <w:pPr>
              <w:pStyle w:val="Prrafodelista"/>
              <w:numPr>
                <w:ilvl w:val="0"/>
                <w:numId w:val="13"/>
              </w:numPr>
              <w:jc w:val="both"/>
              <w:rPr>
                <w:rFonts w:ascii="Arial Narrow" w:hAnsi="Arial Narrow" w:cs="Arial"/>
                <w:color w:val="000000"/>
              </w:rPr>
            </w:pPr>
            <w:r>
              <w:rPr>
                <w:rFonts w:ascii="Arial Narrow" w:hAnsi="Arial Narrow" w:cs="Arial"/>
                <w:color w:val="000000"/>
              </w:rPr>
              <w:t>Préstamo de espacio</w:t>
            </w:r>
          </w:p>
        </w:tc>
      </w:tr>
    </w:tbl>
    <w:p w14:paraId="10E444EF" w14:textId="2653F50C" w:rsidR="00290E76" w:rsidRDefault="00290E76" w:rsidP="00F006E5">
      <w:pPr>
        <w:jc w:val="both"/>
        <w:rPr>
          <w:rFonts w:ascii="Arial Narrow" w:hAnsi="Arial Narrow" w:cs="Arial"/>
          <w:color w:val="000000"/>
        </w:rPr>
      </w:pPr>
    </w:p>
    <w:p w14:paraId="7DEC9BF5" w14:textId="49E75536" w:rsidR="00290E76" w:rsidRDefault="00290E76" w:rsidP="00DE049D">
      <w:pPr>
        <w:spacing w:after="120"/>
        <w:jc w:val="both"/>
      </w:pPr>
      <w:r w:rsidRPr="00290E76">
        <w:rPr>
          <w:rFonts w:ascii="Arial Narrow" w:hAnsi="Arial Narrow" w:cs="Arial"/>
          <w:b/>
          <w:color w:val="000000"/>
        </w:rPr>
        <w:t>Nota</w:t>
      </w:r>
      <w:r w:rsidRPr="00290E76">
        <w:rPr>
          <w:b/>
        </w:rPr>
        <w:t>:</w:t>
      </w:r>
      <w:r>
        <w:t xml:space="preserve"> </w:t>
      </w:r>
      <w:r w:rsidRPr="00290E76">
        <w:rPr>
          <w:rFonts w:ascii="Arial Narrow" w:hAnsi="Arial Narrow"/>
        </w:rPr>
        <w:t>Consultar la página del sitio web</w:t>
      </w:r>
      <w:r>
        <w:rPr>
          <w:rFonts w:ascii="Arial Narrow" w:hAnsi="Arial Narrow"/>
        </w:rPr>
        <w:t xml:space="preserve"> </w:t>
      </w:r>
      <w:r w:rsidRPr="00290E76">
        <w:rPr>
          <w:rFonts w:ascii="Arial Narrow" w:hAnsi="Arial Narrow"/>
        </w:rPr>
        <w:t xml:space="preserve"> </w:t>
      </w:r>
      <w:hyperlink r:id="rId11" w:history="1">
        <w:r w:rsidRPr="00290E76">
          <w:rPr>
            <w:rStyle w:val="Hipervnculo"/>
            <w:rFonts w:ascii="Arial Narrow" w:hAnsi="Arial Narrow"/>
          </w:rPr>
          <w:t>http://www.cucsur.udg.mx/</w:t>
        </w:r>
      </w:hyperlink>
      <w:r>
        <w:t xml:space="preserve"> </w:t>
      </w:r>
    </w:p>
    <w:p w14:paraId="2AE80E77" w14:textId="12AA65DE" w:rsidR="0062727F" w:rsidRPr="00E63B93" w:rsidRDefault="0062727F" w:rsidP="0062727F">
      <w:pPr>
        <w:pStyle w:val="Prrafodelista"/>
        <w:numPr>
          <w:ilvl w:val="1"/>
          <w:numId w:val="2"/>
        </w:numPr>
        <w:shd w:val="clear" w:color="auto" w:fill="ECF1FE"/>
        <w:ind w:left="567" w:hanging="567"/>
        <w:jc w:val="both"/>
        <w:rPr>
          <w:rFonts w:ascii="Arial Narrow" w:hAnsi="Arial Narrow" w:cs="Arial"/>
          <w:b/>
          <w:color w:val="000000"/>
        </w:rPr>
      </w:pPr>
      <w:r>
        <w:rPr>
          <w:rFonts w:ascii="Arial Narrow" w:hAnsi="Arial Narrow" w:cs="Arial"/>
          <w:b/>
          <w:color w:val="000000"/>
        </w:rPr>
        <w:t>Interacción de los Sindicatos con el CUCSUR</w:t>
      </w:r>
    </w:p>
    <w:p w14:paraId="1ED05622" w14:textId="4A7DB810" w:rsidR="0062727F" w:rsidRPr="0062727F" w:rsidRDefault="0062727F" w:rsidP="00DE049D">
      <w:pPr>
        <w:spacing w:after="120" w:line="276" w:lineRule="auto"/>
        <w:jc w:val="both"/>
        <w:rPr>
          <w:rFonts w:ascii="Arial Narrow" w:hAnsi="Arial Narrow" w:cs="Arial"/>
          <w:color w:val="000000"/>
        </w:rPr>
      </w:pPr>
      <w:r w:rsidRPr="0062727F">
        <w:rPr>
          <w:rFonts w:ascii="Arial Narrow" w:hAnsi="Arial Narrow" w:cs="Arial"/>
          <w:color w:val="000000"/>
        </w:rPr>
        <w:t xml:space="preserve">El </w:t>
      </w:r>
      <w:r w:rsidR="003A29BA">
        <w:rPr>
          <w:rFonts w:ascii="Arial Narrow" w:hAnsi="Arial Narrow" w:cs="Arial"/>
          <w:color w:val="000000"/>
        </w:rPr>
        <w:t>CUCSUR</w:t>
      </w:r>
      <w:r w:rsidRPr="0062727F">
        <w:rPr>
          <w:rFonts w:ascii="Arial Narrow" w:hAnsi="Arial Narrow" w:cs="Arial"/>
          <w:color w:val="000000"/>
        </w:rPr>
        <w:t xml:space="preserve"> es una entidad que se encuentra inmersa en un contexto organizacional complejo y diverso, donde la interacción con los sindicatos desempeña un papel significativo en la vid</w:t>
      </w:r>
      <w:r w:rsidR="003A29BA">
        <w:rPr>
          <w:rFonts w:ascii="Arial Narrow" w:hAnsi="Arial Narrow" w:cs="Arial"/>
          <w:color w:val="000000"/>
        </w:rPr>
        <w:t xml:space="preserve">a institucional. En particular </w:t>
      </w:r>
      <w:r w:rsidRPr="0062727F">
        <w:rPr>
          <w:rFonts w:ascii="Arial Narrow" w:hAnsi="Arial Narrow" w:cs="Arial"/>
          <w:color w:val="000000"/>
        </w:rPr>
        <w:t>se relaciona con dos sindicatos importantes:</w:t>
      </w:r>
      <w:r w:rsidR="003A29BA">
        <w:rPr>
          <w:rFonts w:ascii="Arial Narrow" w:hAnsi="Arial Narrow" w:cs="Arial"/>
          <w:color w:val="000000"/>
        </w:rPr>
        <w:t xml:space="preserve"> </w:t>
      </w:r>
      <w:r w:rsidRPr="0062727F">
        <w:rPr>
          <w:rFonts w:ascii="Arial Narrow" w:hAnsi="Arial Narrow" w:cs="Arial"/>
          <w:color w:val="000000"/>
        </w:rPr>
        <w:t>el Sindicato Único de Trabajadores de la Universidad de Guadalajara (SUTUDG) y el Sindicato de Trabajadores Académicos de la Unive</w:t>
      </w:r>
      <w:r w:rsidR="003A29BA">
        <w:rPr>
          <w:rFonts w:ascii="Arial Narrow" w:hAnsi="Arial Narrow" w:cs="Arial"/>
          <w:color w:val="000000"/>
        </w:rPr>
        <w:t>rsidad de Guadalajara (STAUDG).</w:t>
      </w:r>
    </w:p>
    <w:p w14:paraId="3FC59C77" w14:textId="48F19B59" w:rsidR="0062727F" w:rsidRPr="0062727F" w:rsidRDefault="0062727F" w:rsidP="00DE049D">
      <w:pPr>
        <w:spacing w:after="120" w:line="276" w:lineRule="auto"/>
        <w:ind w:firstLine="708"/>
        <w:jc w:val="both"/>
        <w:rPr>
          <w:rFonts w:ascii="Arial Narrow" w:hAnsi="Arial Narrow" w:cs="Arial"/>
          <w:color w:val="000000"/>
        </w:rPr>
      </w:pPr>
      <w:r w:rsidRPr="0062727F">
        <w:rPr>
          <w:rFonts w:ascii="Arial Narrow" w:hAnsi="Arial Narrow" w:cs="Arial"/>
          <w:color w:val="000000"/>
        </w:rPr>
        <w:t xml:space="preserve">El SUTUDG representa a los trabajadores administrativos </w:t>
      </w:r>
      <w:r w:rsidR="003A29BA">
        <w:rPr>
          <w:rFonts w:ascii="Arial Narrow" w:hAnsi="Arial Narrow" w:cs="Arial"/>
          <w:color w:val="000000"/>
        </w:rPr>
        <w:t>de la UdeG</w:t>
      </w:r>
      <w:r w:rsidRPr="0062727F">
        <w:rPr>
          <w:rFonts w:ascii="Arial Narrow" w:hAnsi="Arial Narrow" w:cs="Arial"/>
          <w:color w:val="000000"/>
        </w:rPr>
        <w:t>, incluyendo aquellos que desempeñan sus labores en el CUCS</w:t>
      </w:r>
      <w:r w:rsidR="003A29BA">
        <w:rPr>
          <w:rFonts w:ascii="Arial Narrow" w:hAnsi="Arial Narrow" w:cs="Arial"/>
          <w:color w:val="000000"/>
        </w:rPr>
        <w:t>UR</w:t>
      </w:r>
      <w:r w:rsidRPr="0062727F">
        <w:rPr>
          <w:rFonts w:ascii="Arial Narrow" w:hAnsi="Arial Narrow" w:cs="Arial"/>
          <w:color w:val="000000"/>
        </w:rPr>
        <w:t>. Este sindicato se encarga de defender los derechos laborales de sus afiliados, negociar condiciones de trabajo y beneficios, así como representar sus intereses ante la institución. El SUTUDG tiene una influencia significativa en la toma de decisiones y en la gestión de asuntos laborales</w:t>
      </w:r>
      <w:r w:rsidR="003A29BA">
        <w:rPr>
          <w:rFonts w:ascii="Arial Narrow" w:hAnsi="Arial Narrow" w:cs="Arial"/>
          <w:color w:val="000000"/>
        </w:rPr>
        <w:t>.</w:t>
      </w:r>
    </w:p>
    <w:p w14:paraId="1B104CFC" w14:textId="29BCE4E8" w:rsidR="0062727F" w:rsidRPr="0062727F" w:rsidRDefault="0062727F" w:rsidP="00DE049D">
      <w:pPr>
        <w:spacing w:after="120" w:line="276" w:lineRule="auto"/>
        <w:ind w:firstLine="708"/>
        <w:jc w:val="both"/>
        <w:rPr>
          <w:rFonts w:ascii="Arial Narrow" w:hAnsi="Arial Narrow" w:cs="Arial"/>
          <w:color w:val="000000"/>
        </w:rPr>
      </w:pPr>
      <w:r w:rsidRPr="0062727F">
        <w:rPr>
          <w:rFonts w:ascii="Arial Narrow" w:hAnsi="Arial Narrow" w:cs="Arial"/>
          <w:color w:val="000000"/>
        </w:rPr>
        <w:t>Por otro lado, el STAUDG representa a los trabajadores académicos de la U</w:t>
      </w:r>
      <w:r w:rsidR="003A29BA">
        <w:rPr>
          <w:rFonts w:ascii="Arial Narrow" w:hAnsi="Arial Narrow" w:cs="Arial"/>
          <w:color w:val="000000"/>
        </w:rPr>
        <w:t>de</w:t>
      </w:r>
      <w:r w:rsidRPr="0062727F">
        <w:rPr>
          <w:rFonts w:ascii="Arial Narrow" w:hAnsi="Arial Narrow" w:cs="Arial"/>
          <w:color w:val="000000"/>
        </w:rPr>
        <w:t xml:space="preserve">G, incluyendo profesores e investigadores que forman parte del personal del </w:t>
      </w:r>
      <w:r w:rsidR="003A29BA">
        <w:rPr>
          <w:rFonts w:ascii="Arial Narrow" w:hAnsi="Arial Narrow" w:cs="Arial"/>
          <w:color w:val="000000"/>
        </w:rPr>
        <w:t>centro</w:t>
      </w:r>
      <w:r w:rsidRPr="0062727F">
        <w:rPr>
          <w:rFonts w:ascii="Arial Narrow" w:hAnsi="Arial Narrow" w:cs="Arial"/>
          <w:color w:val="000000"/>
        </w:rPr>
        <w:t>. Este sindicato vela por los derechos y las condiciones laborales de los académicos, promueve la excelencia en la educación y la investigación, y participa activamente en la formulación de políticas académicas y programas de desarrollo profesional en la institución. El STAUDG desempeña un papel fundamental en la defensa de los intereses y la calidad educativa en el CUCS</w:t>
      </w:r>
      <w:r w:rsidR="003A29BA">
        <w:rPr>
          <w:rFonts w:ascii="Arial Narrow" w:hAnsi="Arial Narrow" w:cs="Arial"/>
          <w:color w:val="000000"/>
        </w:rPr>
        <w:t>UR</w:t>
      </w:r>
      <w:r w:rsidRPr="0062727F">
        <w:rPr>
          <w:rFonts w:ascii="Arial Narrow" w:hAnsi="Arial Narrow" w:cs="Arial"/>
          <w:color w:val="000000"/>
        </w:rPr>
        <w:t>.</w:t>
      </w:r>
    </w:p>
    <w:p w14:paraId="7AB2D433" w14:textId="031ED9F4" w:rsidR="003A29BA" w:rsidRDefault="003A29BA" w:rsidP="00DE049D">
      <w:pPr>
        <w:spacing w:after="120" w:line="276" w:lineRule="auto"/>
        <w:jc w:val="both"/>
        <w:rPr>
          <w:rFonts w:ascii="Arial Narrow" w:hAnsi="Arial Narrow" w:cs="Arial"/>
          <w:color w:val="000000"/>
        </w:rPr>
      </w:pPr>
      <w:r>
        <w:rPr>
          <w:rFonts w:ascii="Arial Narrow" w:hAnsi="Arial Narrow" w:cs="Arial"/>
          <w:color w:val="000000"/>
        </w:rPr>
        <w:tab/>
      </w:r>
      <w:r w:rsidR="0062727F" w:rsidRPr="0062727F">
        <w:rPr>
          <w:rFonts w:ascii="Arial Narrow" w:hAnsi="Arial Narrow" w:cs="Arial"/>
          <w:color w:val="000000"/>
        </w:rPr>
        <w:t>La interacción entre el CUCS</w:t>
      </w:r>
      <w:r>
        <w:rPr>
          <w:rFonts w:ascii="Arial Narrow" w:hAnsi="Arial Narrow" w:cs="Arial"/>
          <w:color w:val="000000"/>
        </w:rPr>
        <w:t>UR</w:t>
      </w:r>
      <w:r w:rsidR="0062727F" w:rsidRPr="0062727F">
        <w:rPr>
          <w:rFonts w:ascii="Arial Narrow" w:hAnsi="Arial Narrow" w:cs="Arial"/>
          <w:color w:val="000000"/>
        </w:rPr>
        <w:t xml:space="preserve"> y los sindicatos, tanto el SUTUDG como el STAUDG, se lleva a cabo mediante la negociación colectiva, la participación en comités y mesas de diálogo, y la búsqueda de consensos en temas laborales y académicos. Estos sindicatos representan una voz importante en la vida universitaria, </w:t>
      </w:r>
      <w:r w:rsidR="0062727F" w:rsidRPr="0062727F">
        <w:rPr>
          <w:rFonts w:ascii="Arial Narrow" w:hAnsi="Arial Narrow" w:cs="Arial"/>
          <w:color w:val="000000"/>
        </w:rPr>
        <w:lastRenderedPageBreak/>
        <w:t>contribuyendo a la construcción de un entorno laboral justo, equitativo y favorable para el desarrollo académico y profesional de los trabajadores del CUCSur. Por lo tanto, la integración de SUTUDG y STAUDG y U</w:t>
      </w:r>
      <w:r>
        <w:rPr>
          <w:rFonts w:ascii="Arial Narrow" w:hAnsi="Arial Narrow" w:cs="Arial"/>
          <w:color w:val="000000"/>
        </w:rPr>
        <w:t>de</w:t>
      </w:r>
      <w:r w:rsidR="0062727F" w:rsidRPr="0062727F">
        <w:rPr>
          <w:rFonts w:ascii="Arial Narrow" w:hAnsi="Arial Narrow" w:cs="Arial"/>
          <w:color w:val="000000"/>
        </w:rPr>
        <w:t xml:space="preserve">G es necesaria en el contexto de la estrategia de la organización. </w:t>
      </w:r>
    </w:p>
    <w:p w14:paraId="519C2302" w14:textId="77777777" w:rsidR="003A29BA" w:rsidRDefault="003A29BA">
      <w:pPr>
        <w:spacing w:after="200" w:line="276" w:lineRule="auto"/>
        <w:rPr>
          <w:rFonts w:ascii="Arial Narrow" w:hAnsi="Arial Narrow" w:cs="Arial"/>
          <w:color w:val="000000"/>
        </w:rPr>
      </w:pPr>
      <w:r>
        <w:rPr>
          <w:rFonts w:ascii="Arial Narrow" w:hAnsi="Arial Narrow" w:cs="Arial"/>
          <w:color w:val="000000"/>
        </w:rPr>
        <w:br w:type="page"/>
      </w:r>
    </w:p>
    <w:p w14:paraId="039C9AB1" w14:textId="77777777" w:rsidR="00F006E5" w:rsidRPr="00F57A37" w:rsidRDefault="00F006E5" w:rsidP="00DE049D">
      <w:pPr>
        <w:pStyle w:val="Prrafodelista"/>
        <w:numPr>
          <w:ilvl w:val="0"/>
          <w:numId w:val="2"/>
        </w:numPr>
        <w:spacing w:after="240"/>
        <w:ind w:left="567" w:hanging="567"/>
        <w:jc w:val="both"/>
        <w:rPr>
          <w:rFonts w:ascii="Arial Narrow" w:hAnsi="Arial Narrow" w:cs="Arial"/>
          <w:b/>
          <w:color w:val="000066"/>
        </w:rPr>
      </w:pPr>
      <w:r w:rsidRPr="00F57A37">
        <w:rPr>
          <w:rFonts w:ascii="Arial Narrow" w:hAnsi="Arial Narrow" w:cs="Arial"/>
          <w:b/>
          <w:color w:val="000066"/>
        </w:rPr>
        <w:lastRenderedPageBreak/>
        <w:t>CUESTIONES EXTERNAS</w:t>
      </w:r>
    </w:p>
    <w:p w14:paraId="384607F6" w14:textId="77777777" w:rsidR="003D2D6B" w:rsidRPr="00F57A37" w:rsidRDefault="000D70BB" w:rsidP="001164B4">
      <w:pPr>
        <w:pStyle w:val="Prrafodelista"/>
        <w:numPr>
          <w:ilvl w:val="1"/>
          <w:numId w:val="2"/>
        </w:numPr>
        <w:shd w:val="clear" w:color="auto" w:fill="ECF1FE"/>
        <w:ind w:left="567" w:hanging="567"/>
        <w:jc w:val="both"/>
        <w:rPr>
          <w:rFonts w:ascii="Arial Narrow" w:hAnsi="Arial Narrow" w:cs="Arial"/>
          <w:b/>
          <w:color w:val="000000"/>
        </w:rPr>
      </w:pPr>
      <w:r w:rsidRPr="00F57A37">
        <w:rPr>
          <w:rFonts w:ascii="Arial Narrow" w:hAnsi="Arial Narrow" w:cs="Arial"/>
          <w:b/>
          <w:color w:val="000000"/>
        </w:rPr>
        <w:t xml:space="preserve">Aspectos del sector </w:t>
      </w:r>
      <w:r w:rsidR="003D2D6B" w:rsidRPr="00F57A37">
        <w:rPr>
          <w:rFonts w:ascii="Arial Narrow" w:hAnsi="Arial Narrow" w:cs="Arial"/>
          <w:b/>
          <w:color w:val="000000"/>
        </w:rPr>
        <w:t xml:space="preserve">social  </w:t>
      </w:r>
    </w:p>
    <w:p w14:paraId="3872E785" w14:textId="77777777" w:rsidR="003A29BA" w:rsidRPr="003A29BA" w:rsidRDefault="003A29BA" w:rsidP="00DE049D">
      <w:pPr>
        <w:pStyle w:val="Default"/>
        <w:spacing w:before="120"/>
        <w:rPr>
          <w:rFonts w:ascii="Arial Narrow" w:eastAsia="Times New Roman" w:hAnsi="Arial Narrow"/>
          <w:b/>
          <w:lang w:eastAsia="es-ES"/>
        </w:rPr>
      </w:pPr>
      <w:bookmarkStart w:id="4" w:name="OLE_LINK4"/>
      <w:bookmarkStart w:id="5" w:name="OLE_LINK5"/>
      <w:r w:rsidRPr="003A29BA">
        <w:rPr>
          <w:rFonts w:ascii="Arial Narrow" w:eastAsia="Times New Roman" w:hAnsi="Arial Narrow"/>
          <w:b/>
          <w:lang w:eastAsia="es-ES"/>
        </w:rPr>
        <w:t xml:space="preserve">Vinculación, extensión y difusión. </w:t>
      </w:r>
    </w:p>
    <w:p w14:paraId="2B28A392" w14:textId="77777777" w:rsidR="003A29BA" w:rsidRPr="003A29BA" w:rsidRDefault="003A29BA" w:rsidP="00DE049D">
      <w:pPr>
        <w:pStyle w:val="Default"/>
        <w:spacing w:after="120"/>
        <w:jc w:val="both"/>
        <w:rPr>
          <w:rFonts w:ascii="Arial Narrow" w:eastAsia="Times New Roman" w:hAnsi="Arial Narrow"/>
          <w:lang w:eastAsia="es-ES"/>
        </w:rPr>
      </w:pPr>
      <w:r w:rsidRPr="003A29BA">
        <w:rPr>
          <w:rFonts w:ascii="Arial Narrow" w:eastAsia="Times New Roman" w:hAnsi="Arial Narrow"/>
          <w:lang w:eastAsia="es-ES"/>
        </w:rPr>
        <w:t xml:space="preserve">La característica regional del Centro Universitario de la Costa Sur, lo compromete fuertemente en la contribución al desarrollo socioeconómico, cultural y la sostenibilidad del territorio y sus recursos. En este sentido la vinculación, la extensión y la difusión cultural ha sido una actividad sustantiva relevante y en constante crecimiento desde hace décadas. </w:t>
      </w:r>
    </w:p>
    <w:p w14:paraId="1E532BD3" w14:textId="7675ABD6" w:rsidR="003A29BA" w:rsidRPr="00F57A37" w:rsidRDefault="00F57A37" w:rsidP="00DE049D">
      <w:pPr>
        <w:spacing w:after="120"/>
        <w:ind w:firstLine="708"/>
        <w:jc w:val="both"/>
        <w:rPr>
          <w:rFonts w:ascii="Arial Narrow" w:hAnsi="Arial Narrow" w:cs="Arial"/>
          <w:color w:val="000000"/>
        </w:rPr>
      </w:pPr>
      <w:r>
        <w:rPr>
          <w:rFonts w:ascii="Arial Narrow" w:hAnsi="Arial Narrow" w:cs="Arial"/>
          <w:color w:val="000000"/>
        </w:rPr>
        <w:t>De acuerdo con el primer Informe de Actividades 2022-2023, e</w:t>
      </w:r>
      <w:r w:rsidRPr="00F57A37">
        <w:rPr>
          <w:rFonts w:ascii="Arial Narrow" w:hAnsi="Arial Narrow" w:cs="Arial"/>
          <w:color w:val="000000"/>
        </w:rPr>
        <w:t xml:space="preserve">l </w:t>
      </w:r>
      <w:r>
        <w:rPr>
          <w:rFonts w:ascii="Arial Narrow" w:hAnsi="Arial Narrow" w:cs="Arial"/>
          <w:color w:val="000000"/>
        </w:rPr>
        <w:t>CUCSUR</w:t>
      </w:r>
      <w:r w:rsidRPr="00F57A37">
        <w:rPr>
          <w:rFonts w:ascii="Arial Narrow" w:hAnsi="Arial Narrow" w:cs="Arial"/>
          <w:color w:val="000000"/>
        </w:rPr>
        <w:t>, además de desarrollar</w:t>
      </w:r>
      <w:r>
        <w:rPr>
          <w:rFonts w:ascii="Arial Narrow" w:hAnsi="Arial Narrow" w:cs="Arial"/>
          <w:color w:val="000000"/>
        </w:rPr>
        <w:t xml:space="preserve"> </w:t>
      </w:r>
      <w:r w:rsidRPr="00F57A37">
        <w:rPr>
          <w:rFonts w:ascii="Arial Narrow" w:hAnsi="Arial Narrow" w:cs="Arial"/>
          <w:color w:val="000000"/>
        </w:rPr>
        <w:t>acciones relacionadas con la formación</w:t>
      </w:r>
      <w:r>
        <w:rPr>
          <w:rFonts w:ascii="Arial Narrow" w:hAnsi="Arial Narrow" w:cs="Arial"/>
          <w:color w:val="000000"/>
        </w:rPr>
        <w:t xml:space="preserve"> </w:t>
      </w:r>
      <w:r w:rsidRPr="00F57A37">
        <w:rPr>
          <w:rFonts w:ascii="Arial Narrow" w:hAnsi="Arial Narrow" w:cs="Arial"/>
          <w:color w:val="000000"/>
        </w:rPr>
        <w:t>de recursos humanos a través de</w:t>
      </w:r>
      <w:r>
        <w:rPr>
          <w:rFonts w:ascii="Arial Narrow" w:hAnsi="Arial Narrow" w:cs="Arial"/>
          <w:color w:val="000000"/>
        </w:rPr>
        <w:t xml:space="preserve"> </w:t>
      </w:r>
      <w:r w:rsidRPr="00F57A37">
        <w:rPr>
          <w:rFonts w:ascii="Arial Narrow" w:hAnsi="Arial Narrow" w:cs="Arial"/>
          <w:color w:val="000000"/>
        </w:rPr>
        <w:t>la docencia, la investigación, la</w:t>
      </w:r>
      <w:r>
        <w:rPr>
          <w:rFonts w:ascii="Arial Narrow" w:hAnsi="Arial Narrow" w:cs="Arial"/>
          <w:color w:val="000000"/>
        </w:rPr>
        <w:t xml:space="preserve"> </w:t>
      </w:r>
      <w:r w:rsidRPr="00F57A37">
        <w:rPr>
          <w:rFonts w:ascii="Arial Narrow" w:hAnsi="Arial Narrow" w:cs="Arial"/>
          <w:color w:val="000000"/>
        </w:rPr>
        <w:t>transferencia de tecnología y de la</w:t>
      </w:r>
      <w:r>
        <w:rPr>
          <w:rFonts w:ascii="Arial Narrow" w:hAnsi="Arial Narrow" w:cs="Arial"/>
          <w:color w:val="000000"/>
        </w:rPr>
        <w:t xml:space="preserve"> </w:t>
      </w:r>
      <w:r w:rsidRPr="00F57A37">
        <w:rPr>
          <w:rFonts w:ascii="Arial Narrow" w:hAnsi="Arial Narrow" w:cs="Arial"/>
          <w:color w:val="000000"/>
        </w:rPr>
        <w:t>difusión del conocimiento científico,</w:t>
      </w:r>
      <w:r>
        <w:rPr>
          <w:rFonts w:ascii="Arial Narrow" w:hAnsi="Arial Narrow" w:cs="Arial"/>
          <w:color w:val="000000"/>
        </w:rPr>
        <w:t xml:space="preserve"> </w:t>
      </w:r>
      <w:r w:rsidRPr="00F57A37">
        <w:rPr>
          <w:rFonts w:ascii="Arial Narrow" w:hAnsi="Arial Narrow" w:cs="Arial"/>
          <w:color w:val="000000"/>
        </w:rPr>
        <w:t>es un agente que contribuye al</w:t>
      </w:r>
      <w:r>
        <w:rPr>
          <w:rFonts w:ascii="Arial Narrow" w:hAnsi="Arial Narrow" w:cs="Arial"/>
          <w:color w:val="000000"/>
        </w:rPr>
        <w:t xml:space="preserve"> desarrollo local y regional. </w:t>
      </w:r>
      <w:r w:rsidRPr="00F57A37">
        <w:rPr>
          <w:rFonts w:ascii="Arial Narrow" w:hAnsi="Arial Narrow" w:cs="Arial"/>
          <w:color w:val="000000"/>
        </w:rPr>
        <w:t>De</w:t>
      </w:r>
      <w:r>
        <w:rPr>
          <w:rFonts w:ascii="Arial Narrow" w:hAnsi="Arial Narrow" w:cs="Arial"/>
          <w:color w:val="000000"/>
        </w:rPr>
        <w:t xml:space="preserve"> </w:t>
      </w:r>
      <w:r w:rsidRPr="00F57A37">
        <w:rPr>
          <w:rFonts w:ascii="Arial Narrow" w:hAnsi="Arial Narrow" w:cs="Arial"/>
          <w:color w:val="000000"/>
        </w:rPr>
        <w:t xml:space="preserve">manera </w:t>
      </w:r>
      <w:r w:rsidR="00CE1B8D" w:rsidRPr="00F57A37">
        <w:rPr>
          <w:rFonts w:ascii="Arial Narrow" w:hAnsi="Arial Narrow" w:cs="Arial"/>
          <w:color w:val="000000"/>
        </w:rPr>
        <w:t>que,</w:t>
      </w:r>
      <w:r w:rsidRPr="00F57A37">
        <w:rPr>
          <w:rFonts w:ascii="Arial Narrow" w:hAnsi="Arial Narrow" w:cs="Arial"/>
          <w:color w:val="000000"/>
        </w:rPr>
        <w:t xml:space="preserve"> con la vinculación con</w:t>
      </w:r>
      <w:r>
        <w:rPr>
          <w:rFonts w:ascii="Arial Narrow" w:hAnsi="Arial Narrow" w:cs="Arial"/>
          <w:color w:val="000000"/>
        </w:rPr>
        <w:t xml:space="preserve"> </w:t>
      </w:r>
      <w:r w:rsidRPr="00F57A37">
        <w:rPr>
          <w:rFonts w:ascii="Arial Narrow" w:hAnsi="Arial Narrow" w:cs="Arial"/>
          <w:color w:val="000000"/>
        </w:rPr>
        <w:t>los diferentes sectores sociales y</w:t>
      </w:r>
      <w:r>
        <w:rPr>
          <w:rFonts w:ascii="Arial Narrow" w:hAnsi="Arial Narrow" w:cs="Arial"/>
          <w:color w:val="000000"/>
        </w:rPr>
        <w:t xml:space="preserve"> </w:t>
      </w:r>
      <w:r w:rsidRPr="00F57A37">
        <w:rPr>
          <w:rFonts w:ascii="Arial Narrow" w:hAnsi="Arial Narrow" w:cs="Arial"/>
          <w:color w:val="000000"/>
        </w:rPr>
        <w:t>productivos, se generan estrategias</w:t>
      </w:r>
      <w:r>
        <w:rPr>
          <w:rFonts w:ascii="Arial Narrow" w:hAnsi="Arial Narrow" w:cs="Arial"/>
          <w:color w:val="000000"/>
        </w:rPr>
        <w:t xml:space="preserve"> </w:t>
      </w:r>
      <w:r w:rsidRPr="00F57A37">
        <w:rPr>
          <w:rFonts w:ascii="Arial Narrow" w:hAnsi="Arial Narrow" w:cs="Arial"/>
          <w:color w:val="000000"/>
        </w:rPr>
        <w:t>y acciones encaminadas a mejorar la</w:t>
      </w:r>
      <w:r>
        <w:rPr>
          <w:rFonts w:ascii="Arial Narrow" w:hAnsi="Arial Narrow" w:cs="Arial"/>
          <w:color w:val="000000"/>
        </w:rPr>
        <w:t xml:space="preserve"> </w:t>
      </w:r>
      <w:r w:rsidRPr="00F57A37">
        <w:rPr>
          <w:rFonts w:ascii="Arial Narrow" w:hAnsi="Arial Narrow" w:cs="Arial"/>
          <w:color w:val="000000"/>
        </w:rPr>
        <w:t>calidad de vida de los miembros de</w:t>
      </w:r>
      <w:r>
        <w:rPr>
          <w:rFonts w:ascii="Arial Narrow" w:hAnsi="Arial Narrow" w:cs="Arial"/>
          <w:color w:val="000000"/>
        </w:rPr>
        <w:t xml:space="preserve"> </w:t>
      </w:r>
      <w:r w:rsidRPr="00F57A37">
        <w:rPr>
          <w:rFonts w:ascii="Arial Narrow" w:hAnsi="Arial Narrow" w:cs="Arial"/>
          <w:color w:val="000000"/>
        </w:rPr>
        <w:t>la comunidad universitaria y de la</w:t>
      </w:r>
      <w:r>
        <w:rPr>
          <w:rFonts w:ascii="Arial Narrow" w:hAnsi="Arial Narrow" w:cs="Arial"/>
          <w:color w:val="000000"/>
        </w:rPr>
        <w:t xml:space="preserve"> </w:t>
      </w:r>
      <w:r w:rsidRPr="00F57A37">
        <w:rPr>
          <w:rFonts w:ascii="Arial Narrow" w:hAnsi="Arial Narrow" w:cs="Arial"/>
          <w:color w:val="000000"/>
        </w:rPr>
        <w:t>sociedad en general. La colaboración</w:t>
      </w:r>
      <w:r>
        <w:rPr>
          <w:rFonts w:ascii="Arial Narrow" w:hAnsi="Arial Narrow" w:cs="Arial"/>
          <w:color w:val="000000"/>
        </w:rPr>
        <w:t xml:space="preserve"> </w:t>
      </w:r>
      <w:r w:rsidRPr="00F57A37">
        <w:rPr>
          <w:rFonts w:ascii="Arial Narrow" w:hAnsi="Arial Narrow" w:cs="Arial"/>
          <w:color w:val="000000"/>
        </w:rPr>
        <w:t>entre el CUCS</w:t>
      </w:r>
      <w:r>
        <w:rPr>
          <w:rFonts w:ascii="Arial Narrow" w:hAnsi="Arial Narrow" w:cs="Arial"/>
          <w:color w:val="000000"/>
        </w:rPr>
        <w:t xml:space="preserve">UR </w:t>
      </w:r>
      <w:r w:rsidRPr="00F57A37">
        <w:rPr>
          <w:rFonts w:ascii="Arial Narrow" w:hAnsi="Arial Narrow" w:cs="Arial"/>
          <w:color w:val="000000"/>
        </w:rPr>
        <w:t>y los diferentes</w:t>
      </w:r>
      <w:r>
        <w:rPr>
          <w:rFonts w:ascii="Arial Narrow" w:hAnsi="Arial Narrow" w:cs="Arial"/>
          <w:color w:val="000000"/>
        </w:rPr>
        <w:t xml:space="preserve"> </w:t>
      </w:r>
      <w:r w:rsidRPr="00F57A37">
        <w:rPr>
          <w:rFonts w:ascii="Arial Narrow" w:hAnsi="Arial Narrow" w:cs="Arial"/>
          <w:color w:val="000000"/>
        </w:rPr>
        <w:t>sectores sociales y productivos facilita</w:t>
      </w:r>
      <w:r>
        <w:rPr>
          <w:rFonts w:ascii="Arial Narrow" w:hAnsi="Arial Narrow" w:cs="Arial"/>
          <w:color w:val="000000"/>
        </w:rPr>
        <w:t xml:space="preserve"> </w:t>
      </w:r>
      <w:r w:rsidRPr="00F57A37">
        <w:rPr>
          <w:rFonts w:ascii="Arial Narrow" w:hAnsi="Arial Narrow" w:cs="Arial"/>
          <w:color w:val="000000"/>
        </w:rPr>
        <w:t>la transferencia tecnológica y del</w:t>
      </w:r>
      <w:r>
        <w:rPr>
          <w:rFonts w:ascii="Arial Narrow" w:hAnsi="Arial Narrow" w:cs="Arial"/>
          <w:color w:val="000000"/>
        </w:rPr>
        <w:t xml:space="preserve"> c</w:t>
      </w:r>
      <w:r w:rsidRPr="00F57A37">
        <w:rPr>
          <w:rFonts w:ascii="Arial Narrow" w:hAnsi="Arial Narrow" w:cs="Arial"/>
          <w:color w:val="000000"/>
        </w:rPr>
        <w:t>onocimiento, al mejorar la calidad</w:t>
      </w:r>
      <w:r>
        <w:rPr>
          <w:rFonts w:ascii="Arial Narrow" w:hAnsi="Arial Narrow" w:cs="Arial"/>
          <w:color w:val="000000"/>
        </w:rPr>
        <w:t xml:space="preserve"> </w:t>
      </w:r>
      <w:r w:rsidRPr="00F57A37">
        <w:rPr>
          <w:rFonts w:ascii="Arial Narrow" w:hAnsi="Arial Narrow" w:cs="Arial"/>
          <w:color w:val="000000"/>
        </w:rPr>
        <w:t>de la enseñanza y la investigación y al</w:t>
      </w:r>
      <w:r>
        <w:rPr>
          <w:rFonts w:ascii="Arial Narrow" w:hAnsi="Arial Narrow" w:cs="Arial"/>
          <w:color w:val="000000"/>
        </w:rPr>
        <w:t xml:space="preserve"> </w:t>
      </w:r>
      <w:r w:rsidRPr="00F57A37">
        <w:rPr>
          <w:rFonts w:ascii="Arial Narrow" w:hAnsi="Arial Narrow" w:cs="Arial"/>
          <w:color w:val="000000"/>
        </w:rPr>
        <w:t>involucrarse en el sector empresarial,</w:t>
      </w:r>
      <w:r>
        <w:rPr>
          <w:rFonts w:ascii="Arial Narrow" w:hAnsi="Arial Narrow" w:cs="Arial"/>
          <w:color w:val="000000"/>
        </w:rPr>
        <w:t xml:space="preserve"> </w:t>
      </w:r>
      <w:r w:rsidRPr="00F57A37">
        <w:rPr>
          <w:rFonts w:ascii="Arial Narrow" w:hAnsi="Arial Narrow" w:cs="Arial"/>
          <w:color w:val="000000"/>
        </w:rPr>
        <w:t>permitiendo así obtener recursos</w:t>
      </w:r>
      <w:r>
        <w:rPr>
          <w:rFonts w:ascii="Arial Narrow" w:hAnsi="Arial Narrow" w:cs="Arial"/>
          <w:color w:val="000000"/>
        </w:rPr>
        <w:t xml:space="preserve"> </w:t>
      </w:r>
      <w:r w:rsidRPr="00F57A37">
        <w:rPr>
          <w:rFonts w:ascii="Arial Narrow" w:hAnsi="Arial Narrow" w:cs="Arial"/>
          <w:color w:val="000000"/>
        </w:rPr>
        <w:t>adicionales. En este sentido, el Centro</w:t>
      </w:r>
      <w:r>
        <w:rPr>
          <w:rFonts w:ascii="Arial Narrow" w:hAnsi="Arial Narrow" w:cs="Arial"/>
          <w:color w:val="000000"/>
        </w:rPr>
        <w:t xml:space="preserve"> </w:t>
      </w:r>
      <w:r w:rsidRPr="00F57A37">
        <w:rPr>
          <w:rFonts w:ascii="Arial Narrow" w:hAnsi="Arial Narrow" w:cs="Arial"/>
          <w:color w:val="000000"/>
        </w:rPr>
        <w:t>Universitario es un actor importante</w:t>
      </w:r>
      <w:r>
        <w:rPr>
          <w:rFonts w:ascii="Arial Narrow" w:hAnsi="Arial Narrow" w:cs="Arial"/>
          <w:color w:val="000000"/>
        </w:rPr>
        <w:t xml:space="preserve"> </w:t>
      </w:r>
      <w:r w:rsidRPr="00F57A37">
        <w:rPr>
          <w:rFonts w:ascii="Arial Narrow" w:hAnsi="Arial Narrow" w:cs="Arial"/>
          <w:color w:val="000000"/>
        </w:rPr>
        <w:t>en el contexto del desarrollo local y</w:t>
      </w:r>
      <w:r>
        <w:rPr>
          <w:rFonts w:ascii="Arial Narrow" w:hAnsi="Arial Narrow" w:cs="Arial"/>
          <w:color w:val="000000"/>
        </w:rPr>
        <w:t xml:space="preserve"> </w:t>
      </w:r>
      <w:r w:rsidRPr="00F57A37">
        <w:rPr>
          <w:rFonts w:ascii="Arial Narrow" w:hAnsi="Arial Narrow" w:cs="Arial"/>
          <w:color w:val="000000"/>
        </w:rPr>
        <w:t>regional donde tiene influencia.</w:t>
      </w:r>
    </w:p>
    <w:p w14:paraId="0FF46156" w14:textId="4805B73B" w:rsidR="003D2D6B" w:rsidRDefault="003A29BA" w:rsidP="00DE049D">
      <w:pPr>
        <w:spacing w:after="120"/>
        <w:rPr>
          <w:rFonts w:ascii="Arial Narrow" w:hAnsi="Arial Narrow" w:cs="Arial"/>
          <w:b/>
          <w:color w:val="000000"/>
        </w:rPr>
      </w:pPr>
      <w:r w:rsidRPr="003A29BA">
        <w:rPr>
          <w:rFonts w:ascii="Arial Narrow" w:hAnsi="Arial Narrow" w:cs="Arial"/>
          <w:b/>
          <w:color w:val="000000"/>
        </w:rPr>
        <w:t>Prácticas profesionales</w:t>
      </w:r>
    </w:p>
    <w:p w14:paraId="324E6182" w14:textId="1554FB93" w:rsidR="00F57A37" w:rsidRPr="003A29BA" w:rsidRDefault="003A29BA" w:rsidP="00DE049D">
      <w:pPr>
        <w:spacing w:after="120"/>
        <w:jc w:val="both"/>
        <w:rPr>
          <w:rFonts w:ascii="Arial Narrow" w:hAnsi="Arial Narrow" w:cs="Arial"/>
          <w:color w:val="000000"/>
        </w:rPr>
      </w:pPr>
      <w:r w:rsidRPr="003A29BA">
        <w:rPr>
          <w:rFonts w:ascii="Arial Narrow" w:hAnsi="Arial Narrow" w:cs="Arial"/>
          <w:color w:val="000000"/>
        </w:rPr>
        <w:t>El Centro Universitario ha establecido e incrementado convenios con empresas tanto públicas como privadas para que los estudiantes de los diferentes Programas educativos, puedan realizar las prácticas profesionales establecidas. En el informe 20</w:t>
      </w:r>
      <w:r w:rsidR="00F57A37">
        <w:rPr>
          <w:rFonts w:ascii="Arial Narrow" w:hAnsi="Arial Narrow" w:cs="Arial"/>
          <w:color w:val="000000"/>
        </w:rPr>
        <w:t>22-2023</w:t>
      </w:r>
      <w:r w:rsidRPr="003A29BA">
        <w:rPr>
          <w:rFonts w:ascii="Arial Narrow" w:hAnsi="Arial Narrow" w:cs="Arial"/>
          <w:color w:val="000000"/>
        </w:rPr>
        <w:t xml:space="preserve"> presentado por la </w:t>
      </w:r>
      <w:r w:rsidR="00F57A37">
        <w:rPr>
          <w:rFonts w:ascii="Arial Narrow" w:hAnsi="Arial Narrow" w:cs="Arial"/>
          <w:color w:val="000000"/>
        </w:rPr>
        <w:t>Mtra. Ana María de la O Castellanos Pinzón</w:t>
      </w:r>
      <w:r w:rsidR="00CE1B8D">
        <w:rPr>
          <w:rFonts w:ascii="Arial Narrow" w:hAnsi="Arial Narrow" w:cs="Arial"/>
          <w:color w:val="000000"/>
        </w:rPr>
        <w:t>, se mencionó que e</w:t>
      </w:r>
      <w:r w:rsidR="00F57A37" w:rsidRPr="00F57A37">
        <w:rPr>
          <w:rFonts w:ascii="Arial Narrow" w:hAnsi="Arial Narrow" w:cs="Arial"/>
          <w:color w:val="000000"/>
        </w:rPr>
        <w:t>l objetivo de las prácticas</w:t>
      </w:r>
      <w:r w:rsidR="00F57A37">
        <w:rPr>
          <w:rFonts w:ascii="Arial Narrow" w:hAnsi="Arial Narrow" w:cs="Arial"/>
          <w:color w:val="000000"/>
        </w:rPr>
        <w:t xml:space="preserve"> </w:t>
      </w:r>
      <w:r w:rsidR="00F57A37" w:rsidRPr="00F57A37">
        <w:rPr>
          <w:rFonts w:ascii="Arial Narrow" w:hAnsi="Arial Narrow" w:cs="Arial"/>
          <w:color w:val="000000"/>
        </w:rPr>
        <w:t>profesionales es que el estudiante</w:t>
      </w:r>
      <w:r w:rsidR="00F57A37">
        <w:rPr>
          <w:rFonts w:ascii="Arial Narrow" w:hAnsi="Arial Narrow" w:cs="Arial"/>
          <w:color w:val="000000"/>
        </w:rPr>
        <w:t xml:space="preserve"> </w:t>
      </w:r>
      <w:r w:rsidR="00F57A37" w:rsidRPr="00F57A37">
        <w:rPr>
          <w:rFonts w:ascii="Arial Narrow" w:hAnsi="Arial Narrow" w:cs="Arial"/>
          <w:color w:val="000000"/>
        </w:rPr>
        <w:t>enfrente situaciones reales en su campo</w:t>
      </w:r>
      <w:r w:rsidR="00F57A37">
        <w:rPr>
          <w:rFonts w:ascii="Arial Narrow" w:hAnsi="Arial Narrow" w:cs="Arial"/>
          <w:color w:val="000000"/>
        </w:rPr>
        <w:t xml:space="preserve"> </w:t>
      </w:r>
      <w:r w:rsidR="00F57A37" w:rsidRPr="00F57A37">
        <w:rPr>
          <w:rFonts w:ascii="Arial Narrow" w:hAnsi="Arial Narrow" w:cs="Arial"/>
          <w:color w:val="000000"/>
        </w:rPr>
        <w:t>profesional, de manera que utilice sus</w:t>
      </w:r>
      <w:r w:rsidR="00F57A37">
        <w:rPr>
          <w:rFonts w:ascii="Arial Narrow" w:hAnsi="Arial Narrow" w:cs="Arial"/>
          <w:color w:val="000000"/>
        </w:rPr>
        <w:t xml:space="preserve"> </w:t>
      </w:r>
      <w:r w:rsidR="00F57A37" w:rsidRPr="00F57A37">
        <w:rPr>
          <w:rFonts w:ascii="Arial Narrow" w:hAnsi="Arial Narrow" w:cs="Arial"/>
          <w:color w:val="000000"/>
        </w:rPr>
        <w:t>conocimientos a partir de necesidades</w:t>
      </w:r>
      <w:r w:rsidR="00F57A37">
        <w:rPr>
          <w:rFonts w:ascii="Arial Narrow" w:hAnsi="Arial Narrow" w:cs="Arial"/>
          <w:color w:val="000000"/>
        </w:rPr>
        <w:t xml:space="preserve"> </w:t>
      </w:r>
      <w:r w:rsidR="00F57A37" w:rsidRPr="00F57A37">
        <w:rPr>
          <w:rFonts w:ascii="Arial Narrow" w:hAnsi="Arial Narrow" w:cs="Arial"/>
          <w:color w:val="000000"/>
        </w:rPr>
        <w:t>concretas que le demande el ejercicio</w:t>
      </w:r>
      <w:r w:rsidR="00DE049D">
        <w:rPr>
          <w:rFonts w:ascii="Arial Narrow" w:hAnsi="Arial Narrow" w:cs="Arial"/>
          <w:color w:val="000000"/>
        </w:rPr>
        <w:t xml:space="preserve"> </w:t>
      </w:r>
      <w:r w:rsidR="00F57A37" w:rsidRPr="00F57A37">
        <w:rPr>
          <w:rFonts w:ascii="Arial Narrow" w:hAnsi="Arial Narrow" w:cs="Arial"/>
          <w:color w:val="000000"/>
        </w:rPr>
        <w:t>de su profesión. Adicionalmente, las</w:t>
      </w:r>
      <w:r w:rsidR="00F57A37">
        <w:rPr>
          <w:rFonts w:ascii="Arial Narrow" w:hAnsi="Arial Narrow" w:cs="Arial"/>
          <w:color w:val="000000"/>
        </w:rPr>
        <w:t xml:space="preserve"> </w:t>
      </w:r>
      <w:r w:rsidR="00F57A37" w:rsidRPr="00F57A37">
        <w:rPr>
          <w:rFonts w:ascii="Arial Narrow" w:hAnsi="Arial Narrow" w:cs="Arial"/>
          <w:color w:val="000000"/>
        </w:rPr>
        <w:t>prácticas le dan la oportunidad de</w:t>
      </w:r>
      <w:r w:rsidR="00F57A37">
        <w:rPr>
          <w:rFonts w:ascii="Arial Narrow" w:hAnsi="Arial Narrow" w:cs="Arial"/>
          <w:color w:val="000000"/>
        </w:rPr>
        <w:t xml:space="preserve"> </w:t>
      </w:r>
      <w:r w:rsidR="00F57A37" w:rsidRPr="00F57A37">
        <w:rPr>
          <w:rFonts w:ascii="Arial Narrow" w:hAnsi="Arial Narrow" w:cs="Arial"/>
          <w:color w:val="000000"/>
        </w:rPr>
        <w:t>proyectarse profesionalmente y tener</w:t>
      </w:r>
      <w:r w:rsidR="00F57A37">
        <w:rPr>
          <w:rFonts w:ascii="Arial Narrow" w:hAnsi="Arial Narrow" w:cs="Arial"/>
          <w:color w:val="000000"/>
        </w:rPr>
        <w:t xml:space="preserve"> </w:t>
      </w:r>
      <w:r w:rsidR="00F57A37" w:rsidRPr="00F57A37">
        <w:rPr>
          <w:rFonts w:ascii="Arial Narrow" w:hAnsi="Arial Narrow" w:cs="Arial"/>
          <w:color w:val="000000"/>
        </w:rPr>
        <w:t>la posibilidad de ser valorado ya como</w:t>
      </w:r>
      <w:r w:rsidR="00F57A37">
        <w:rPr>
          <w:rFonts w:ascii="Arial Narrow" w:hAnsi="Arial Narrow" w:cs="Arial"/>
          <w:color w:val="000000"/>
        </w:rPr>
        <w:t xml:space="preserve"> </w:t>
      </w:r>
      <w:r w:rsidR="00F57A37" w:rsidRPr="00F57A37">
        <w:rPr>
          <w:rFonts w:ascii="Arial Narrow" w:hAnsi="Arial Narrow" w:cs="Arial"/>
          <w:color w:val="000000"/>
        </w:rPr>
        <w:t>un profesionista en funciones. Para el</w:t>
      </w:r>
      <w:r w:rsidR="00F57A37">
        <w:rPr>
          <w:rFonts w:ascii="Arial Narrow" w:hAnsi="Arial Narrow" w:cs="Arial"/>
          <w:color w:val="000000"/>
        </w:rPr>
        <w:t xml:space="preserve"> </w:t>
      </w:r>
      <w:r w:rsidR="00F57A37" w:rsidRPr="00F57A37">
        <w:rPr>
          <w:rFonts w:ascii="Arial Narrow" w:hAnsi="Arial Narrow" w:cs="Arial"/>
          <w:color w:val="000000"/>
        </w:rPr>
        <w:t>cierre del año 2022 se contó con 327</w:t>
      </w:r>
      <w:r w:rsidR="00F57A37">
        <w:rPr>
          <w:rFonts w:ascii="Arial Narrow" w:hAnsi="Arial Narrow" w:cs="Arial"/>
          <w:color w:val="000000"/>
        </w:rPr>
        <w:t xml:space="preserve"> </w:t>
      </w:r>
      <w:r w:rsidR="00F57A37" w:rsidRPr="00F57A37">
        <w:rPr>
          <w:rFonts w:ascii="Arial Narrow" w:hAnsi="Arial Narrow" w:cs="Arial"/>
          <w:color w:val="000000"/>
        </w:rPr>
        <w:t>convenios que establecen condiciones</w:t>
      </w:r>
      <w:r w:rsidR="00F57A37">
        <w:rPr>
          <w:rFonts w:ascii="Arial Narrow" w:hAnsi="Arial Narrow" w:cs="Arial"/>
          <w:color w:val="000000"/>
        </w:rPr>
        <w:t xml:space="preserve"> </w:t>
      </w:r>
      <w:r w:rsidR="00F57A37" w:rsidRPr="00F57A37">
        <w:rPr>
          <w:rFonts w:ascii="Arial Narrow" w:hAnsi="Arial Narrow" w:cs="Arial"/>
          <w:color w:val="000000"/>
        </w:rPr>
        <w:t>para la realización de prácticas</w:t>
      </w:r>
      <w:r w:rsidR="00F57A37">
        <w:rPr>
          <w:rFonts w:ascii="Arial Narrow" w:hAnsi="Arial Narrow" w:cs="Arial"/>
          <w:color w:val="000000"/>
        </w:rPr>
        <w:t xml:space="preserve"> </w:t>
      </w:r>
      <w:r w:rsidR="00F57A37" w:rsidRPr="00F57A37">
        <w:rPr>
          <w:rFonts w:ascii="Arial Narrow" w:hAnsi="Arial Narrow" w:cs="Arial"/>
          <w:color w:val="000000"/>
        </w:rPr>
        <w:t>profesionales</w:t>
      </w:r>
      <w:r w:rsidR="00CE1B8D">
        <w:rPr>
          <w:rFonts w:ascii="Arial Narrow" w:hAnsi="Arial Narrow" w:cs="Arial"/>
          <w:color w:val="000000"/>
        </w:rPr>
        <w:t xml:space="preserve"> y</w:t>
      </w:r>
      <w:r w:rsidR="00F57A37">
        <w:rPr>
          <w:rFonts w:ascii="Arial Narrow" w:hAnsi="Arial Narrow" w:cs="Arial"/>
          <w:color w:val="000000"/>
        </w:rPr>
        <w:t xml:space="preserve"> </w:t>
      </w:r>
      <w:r w:rsidR="00F57A37" w:rsidRPr="00F57A37">
        <w:rPr>
          <w:rFonts w:ascii="Arial Narrow" w:hAnsi="Arial Narrow" w:cs="Arial"/>
          <w:color w:val="000000"/>
        </w:rPr>
        <w:t>fueron asignados 810 estudiantes</w:t>
      </w:r>
      <w:r w:rsidR="00F57A37">
        <w:rPr>
          <w:rFonts w:ascii="Arial Narrow" w:hAnsi="Arial Narrow" w:cs="Arial"/>
          <w:color w:val="000000"/>
        </w:rPr>
        <w:t xml:space="preserve"> </w:t>
      </w:r>
      <w:r w:rsidR="00F57A37" w:rsidRPr="00F57A37">
        <w:rPr>
          <w:rFonts w:ascii="Arial Narrow" w:hAnsi="Arial Narrow" w:cs="Arial"/>
          <w:color w:val="000000"/>
        </w:rPr>
        <w:t>a prácticas profesionales, tanto en</w:t>
      </w:r>
      <w:r w:rsidR="00F57A37">
        <w:rPr>
          <w:rFonts w:ascii="Arial Narrow" w:hAnsi="Arial Narrow" w:cs="Arial"/>
          <w:color w:val="000000"/>
        </w:rPr>
        <w:t xml:space="preserve"> </w:t>
      </w:r>
      <w:r w:rsidR="00F57A37" w:rsidRPr="00F57A37">
        <w:rPr>
          <w:rFonts w:ascii="Arial Narrow" w:hAnsi="Arial Narrow" w:cs="Arial"/>
          <w:color w:val="000000"/>
        </w:rPr>
        <w:t>organismos del sector público, social</w:t>
      </w:r>
      <w:r w:rsidR="00F57A37">
        <w:rPr>
          <w:rFonts w:ascii="Arial Narrow" w:hAnsi="Arial Narrow" w:cs="Arial"/>
          <w:color w:val="000000"/>
        </w:rPr>
        <w:t xml:space="preserve"> </w:t>
      </w:r>
      <w:r w:rsidR="00CE1B8D">
        <w:rPr>
          <w:rFonts w:ascii="Arial Narrow" w:hAnsi="Arial Narrow" w:cs="Arial"/>
          <w:color w:val="000000"/>
        </w:rPr>
        <w:t>y privado:</w:t>
      </w:r>
      <w:r w:rsidR="00F57A37" w:rsidRPr="00F57A37">
        <w:rPr>
          <w:rFonts w:ascii="Arial Narrow" w:hAnsi="Arial Narrow" w:cs="Arial"/>
          <w:color w:val="000000"/>
        </w:rPr>
        <w:t xml:space="preserve"> 412 fueron asignados en el</w:t>
      </w:r>
      <w:r w:rsidR="00F57A37">
        <w:rPr>
          <w:rFonts w:ascii="Arial Narrow" w:hAnsi="Arial Narrow" w:cs="Arial"/>
          <w:color w:val="000000"/>
        </w:rPr>
        <w:t xml:space="preserve"> </w:t>
      </w:r>
      <w:r w:rsidR="00F57A37" w:rsidRPr="00F57A37">
        <w:rPr>
          <w:rFonts w:ascii="Arial Narrow" w:hAnsi="Arial Narrow" w:cs="Arial"/>
          <w:color w:val="000000"/>
        </w:rPr>
        <w:t>sector público, 320 en el sector privado,</w:t>
      </w:r>
      <w:r w:rsidR="00F57A37">
        <w:rPr>
          <w:rFonts w:ascii="Arial Narrow" w:hAnsi="Arial Narrow" w:cs="Arial"/>
          <w:color w:val="000000"/>
        </w:rPr>
        <w:t xml:space="preserve"> </w:t>
      </w:r>
      <w:r w:rsidR="00F57A37" w:rsidRPr="00F57A37">
        <w:rPr>
          <w:rFonts w:ascii="Arial Narrow" w:hAnsi="Arial Narrow" w:cs="Arial"/>
          <w:color w:val="000000"/>
        </w:rPr>
        <w:t>9 en el sector social y 69 en alguna</w:t>
      </w:r>
      <w:r w:rsidR="00CE1B8D">
        <w:rPr>
          <w:rFonts w:ascii="Arial Narrow" w:hAnsi="Arial Narrow" w:cs="Arial"/>
          <w:color w:val="000000"/>
        </w:rPr>
        <w:t xml:space="preserve"> </w:t>
      </w:r>
      <w:r w:rsidR="00F57A37" w:rsidRPr="00F57A37">
        <w:rPr>
          <w:rFonts w:ascii="Arial Narrow" w:hAnsi="Arial Narrow" w:cs="Arial"/>
          <w:color w:val="000000"/>
        </w:rPr>
        <w:t>dependencia de la Red universitaria.</w:t>
      </w:r>
    </w:p>
    <w:p w14:paraId="240E2B21" w14:textId="546B7455" w:rsidR="003A29BA" w:rsidRPr="003A29BA" w:rsidRDefault="003A29BA" w:rsidP="00DE049D">
      <w:pPr>
        <w:spacing w:after="120"/>
        <w:rPr>
          <w:rFonts w:ascii="Arial Narrow" w:hAnsi="Arial Narrow" w:cs="Arial"/>
          <w:b/>
          <w:color w:val="000000"/>
        </w:rPr>
      </w:pPr>
      <w:r w:rsidRPr="003A29BA">
        <w:rPr>
          <w:rFonts w:ascii="Arial Narrow" w:hAnsi="Arial Narrow" w:cs="Arial"/>
          <w:b/>
          <w:color w:val="000000"/>
        </w:rPr>
        <w:t>Servicio social</w:t>
      </w:r>
    </w:p>
    <w:p w14:paraId="769395D3" w14:textId="78686D5E" w:rsidR="003A29BA" w:rsidRDefault="003A29BA" w:rsidP="00DE049D">
      <w:pPr>
        <w:spacing w:after="120"/>
        <w:jc w:val="both"/>
        <w:rPr>
          <w:rFonts w:ascii="Arial Narrow" w:hAnsi="Arial Narrow" w:cs="Arial"/>
          <w:color w:val="000000"/>
        </w:rPr>
      </w:pPr>
      <w:r w:rsidRPr="003A29BA">
        <w:rPr>
          <w:rFonts w:ascii="Arial Narrow" w:hAnsi="Arial Narrow" w:cs="Arial"/>
          <w:color w:val="000000"/>
        </w:rPr>
        <w:t>De la misma manera, el Centro Universitario de la Costa Sur, contribuye la vinculación a través de la prestación del servicio social de los alumnos de los diferentes programas educativos, donde la mayor parte de las 480 horas que ellos prestan de servicio social, son realizadas en las instancias del mismo centro, sin embargo, se llevan a cabo convenios para que se pueda realizar la prestación de servicio social en empresas externas públicas, como en ayuntamientos, u otras instituciones educativas públicas.</w:t>
      </w:r>
    </w:p>
    <w:p w14:paraId="5938BA10" w14:textId="7EC5916E" w:rsidR="003A29BA" w:rsidRPr="003A29BA" w:rsidRDefault="00F57A37" w:rsidP="00DE049D">
      <w:pPr>
        <w:spacing w:after="100" w:afterAutospacing="1"/>
        <w:ind w:firstLine="567"/>
        <w:jc w:val="both"/>
        <w:rPr>
          <w:rFonts w:ascii="Arial Narrow" w:hAnsi="Arial Narrow" w:cs="Arial"/>
          <w:color w:val="000000"/>
        </w:rPr>
      </w:pPr>
      <w:r w:rsidRPr="00F57A37">
        <w:rPr>
          <w:rFonts w:ascii="Arial Narrow" w:hAnsi="Arial Narrow" w:cs="Arial"/>
          <w:color w:val="000000"/>
        </w:rPr>
        <w:t>Otra estrategia más de vinculación</w:t>
      </w:r>
      <w:r>
        <w:rPr>
          <w:rFonts w:ascii="Arial Narrow" w:hAnsi="Arial Narrow" w:cs="Arial"/>
          <w:color w:val="000000"/>
        </w:rPr>
        <w:t xml:space="preserve"> </w:t>
      </w:r>
      <w:r w:rsidRPr="00F57A37">
        <w:rPr>
          <w:rFonts w:ascii="Arial Narrow" w:hAnsi="Arial Narrow" w:cs="Arial"/>
          <w:color w:val="000000"/>
        </w:rPr>
        <w:t>social con la sociedad es el servicio</w:t>
      </w:r>
      <w:r>
        <w:rPr>
          <w:rFonts w:ascii="Arial Narrow" w:hAnsi="Arial Narrow" w:cs="Arial"/>
          <w:color w:val="000000"/>
        </w:rPr>
        <w:t xml:space="preserve"> </w:t>
      </w:r>
      <w:r w:rsidRPr="00F57A37">
        <w:rPr>
          <w:rFonts w:ascii="Arial Narrow" w:hAnsi="Arial Narrow" w:cs="Arial"/>
          <w:color w:val="000000"/>
        </w:rPr>
        <w:t>social que realizan los estudiantes en</w:t>
      </w:r>
      <w:r>
        <w:rPr>
          <w:rFonts w:ascii="Arial Narrow" w:hAnsi="Arial Narrow" w:cs="Arial"/>
          <w:color w:val="000000"/>
        </w:rPr>
        <w:t xml:space="preserve"> </w:t>
      </w:r>
      <w:r w:rsidRPr="00F57A37">
        <w:rPr>
          <w:rFonts w:ascii="Arial Narrow" w:hAnsi="Arial Narrow" w:cs="Arial"/>
          <w:color w:val="000000"/>
        </w:rPr>
        <w:t>los sectores público y social. Un total</w:t>
      </w:r>
      <w:r>
        <w:rPr>
          <w:rFonts w:ascii="Arial Narrow" w:hAnsi="Arial Narrow" w:cs="Arial"/>
          <w:color w:val="000000"/>
        </w:rPr>
        <w:t xml:space="preserve"> </w:t>
      </w:r>
      <w:r w:rsidRPr="00F57A37">
        <w:rPr>
          <w:rFonts w:ascii="Arial Narrow" w:hAnsi="Arial Narrow" w:cs="Arial"/>
          <w:color w:val="000000"/>
        </w:rPr>
        <w:t>de 865 alumnos fueron asignados</w:t>
      </w:r>
      <w:r>
        <w:rPr>
          <w:rFonts w:ascii="Arial Narrow" w:hAnsi="Arial Narrow" w:cs="Arial"/>
          <w:color w:val="000000"/>
        </w:rPr>
        <w:t xml:space="preserve"> </w:t>
      </w:r>
      <w:r w:rsidRPr="00F57A37">
        <w:rPr>
          <w:rFonts w:ascii="Arial Narrow" w:hAnsi="Arial Narrow" w:cs="Arial"/>
          <w:color w:val="000000"/>
        </w:rPr>
        <w:t>en 2022 para prestar su servicio</w:t>
      </w:r>
      <w:r>
        <w:rPr>
          <w:rFonts w:ascii="Arial Narrow" w:hAnsi="Arial Narrow" w:cs="Arial"/>
          <w:color w:val="000000"/>
        </w:rPr>
        <w:t xml:space="preserve"> </w:t>
      </w:r>
      <w:r w:rsidRPr="00F57A37">
        <w:rPr>
          <w:rFonts w:ascii="Arial Narrow" w:hAnsi="Arial Narrow" w:cs="Arial"/>
          <w:color w:val="000000"/>
        </w:rPr>
        <w:t>social. El número de prestadores de</w:t>
      </w:r>
      <w:r>
        <w:rPr>
          <w:rFonts w:ascii="Arial Narrow" w:hAnsi="Arial Narrow" w:cs="Arial"/>
          <w:color w:val="000000"/>
        </w:rPr>
        <w:t xml:space="preserve"> </w:t>
      </w:r>
      <w:r w:rsidRPr="00F57A37">
        <w:rPr>
          <w:rFonts w:ascii="Arial Narrow" w:hAnsi="Arial Narrow" w:cs="Arial"/>
          <w:color w:val="000000"/>
        </w:rPr>
        <w:t>servicio asignados dentro del Centro</w:t>
      </w:r>
      <w:r>
        <w:rPr>
          <w:rFonts w:ascii="Arial Narrow" w:hAnsi="Arial Narrow" w:cs="Arial"/>
          <w:color w:val="000000"/>
        </w:rPr>
        <w:t xml:space="preserve"> </w:t>
      </w:r>
      <w:r w:rsidRPr="00F57A37">
        <w:rPr>
          <w:rFonts w:ascii="Arial Narrow" w:hAnsi="Arial Narrow" w:cs="Arial"/>
          <w:color w:val="000000"/>
        </w:rPr>
        <w:t>Universitario y de la misma Red</w:t>
      </w:r>
      <w:r>
        <w:rPr>
          <w:rFonts w:ascii="Arial Narrow" w:hAnsi="Arial Narrow" w:cs="Arial"/>
          <w:color w:val="000000"/>
        </w:rPr>
        <w:t xml:space="preserve"> </w:t>
      </w:r>
      <w:r w:rsidRPr="00F57A37">
        <w:rPr>
          <w:rFonts w:ascii="Arial Narrow" w:hAnsi="Arial Narrow" w:cs="Arial"/>
          <w:color w:val="000000"/>
        </w:rPr>
        <w:t>Universitaria fue de 702 estudiantes</w:t>
      </w:r>
      <w:r>
        <w:rPr>
          <w:rFonts w:ascii="Arial Narrow" w:hAnsi="Arial Narrow" w:cs="Arial"/>
          <w:color w:val="000000"/>
        </w:rPr>
        <w:t xml:space="preserve"> </w:t>
      </w:r>
      <w:r w:rsidRPr="00F57A37">
        <w:rPr>
          <w:rFonts w:ascii="Arial Narrow" w:hAnsi="Arial Narrow" w:cs="Arial"/>
          <w:color w:val="000000"/>
        </w:rPr>
        <w:t>en el 2022. En cuanto a los estudiantes</w:t>
      </w:r>
      <w:r>
        <w:rPr>
          <w:rFonts w:ascii="Arial Narrow" w:hAnsi="Arial Narrow" w:cs="Arial"/>
          <w:color w:val="000000"/>
        </w:rPr>
        <w:t xml:space="preserve"> </w:t>
      </w:r>
      <w:r w:rsidRPr="00F57A37">
        <w:rPr>
          <w:rFonts w:ascii="Arial Narrow" w:hAnsi="Arial Narrow" w:cs="Arial"/>
          <w:color w:val="000000"/>
        </w:rPr>
        <w:t>que prestaron su servicio social en</w:t>
      </w:r>
      <w:r>
        <w:rPr>
          <w:rFonts w:ascii="Arial Narrow" w:hAnsi="Arial Narrow" w:cs="Arial"/>
          <w:color w:val="000000"/>
        </w:rPr>
        <w:t xml:space="preserve"> </w:t>
      </w:r>
      <w:r w:rsidRPr="00F57A37">
        <w:rPr>
          <w:rFonts w:ascii="Arial Narrow" w:hAnsi="Arial Narrow" w:cs="Arial"/>
          <w:color w:val="000000"/>
        </w:rPr>
        <w:t xml:space="preserve">Instituciones </w:t>
      </w:r>
      <w:r w:rsidRPr="00F57A37">
        <w:rPr>
          <w:rFonts w:ascii="Arial Narrow" w:hAnsi="Arial Narrow" w:cs="Arial"/>
          <w:color w:val="000000"/>
        </w:rPr>
        <w:lastRenderedPageBreak/>
        <w:t>gubernamentales y</w:t>
      </w:r>
      <w:r>
        <w:rPr>
          <w:rFonts w:ascii="Arial Narrow" w:hAnsi="Arial Narrow" w:cs="Arial"/>
          <w:color w:val="000000"/>
        </w:rPr>
        <w:t xml:space="preserve"> </w:t>
      </w:r>
      <w:r w:rsidRPr="00F57A37">
        <w:rPr>
          <w:rFonts w:ascii="Arial Narrow" w:hAnsi="Arial Narrow" w:cs="Arial"/>
          <w:color w:val="000000"/>
        </w:rPr>
        <w:t>sociales, fueron 263. Asimismo, se</w:t>
      </w:r>
      <w:r>
        <w:rPr>
          <w:rFonts w:ascii="Arial Narrow" w:hAnsi="Arial Narrow" w:cs="Arial"/>
          <w:color w:val="000000"/>
        </w:rPr>
        <w:t xml:space="preserve"> </w:t>
      </w:r>
      <w:r w:rsidRPr="00F57A37">
        <w:rPr>
          <w:rFonts w:ascii="Arial Narrow" w:hAnsi="Arial Narrow" w:cs="Arial"/>
          <w:color w:val="000000"/>
        </w:rPr>
        <w:t>informa que en la misma anualidad</w:t>
      </w:r>
      <w:r>
        <w:rPr>
          <w:rFonts w:ascii="Arial Narrow" w:hAnsi="Arial Narrow" w:cs="Arial"/>
          <w:color w:val="000000"/>
        </w:rPr>
        <w:t xml:space="preserve"> </w:t>
      </w:r>
      <w:r w:rsidRPr="00F57A37">
        <w:rPr>
          <w:rFonts w:ascii="Arial Narrow" w:hAnsi="Arial Narrow" w:cs="Arial"/>
          <w:color w:val="000000"/>
        </w:rPr>
        <w:t>fueron entregadas 551 constancias de</w:t>
      </w:r>
      <w:r>
        <w:rPr>
          <w:rFonts w:ascii="Arial Narrow" w:hAnsi="Arial Narrow" w:cs="Arial"/>
          <w:color w:val="000000"/>
        </w:rPr>
        <w:t xml:space="preserve"> </w:t>
      </w:r>
      <w:r w:rsidRPr="00F57A37">
        <w:rPr>
          <w:rFonts w:ascii="Arial Narrow" w:hAnsi="Arial Narrow" w:cs="Arial"/>
          <w:color w:val="000000"/>
        </w:rPr>
        <w:t>liberación de servicio social, de las</w:t>
      </w:r>
      <w:r>
        <w:rPr>
          <w:rFonts w:ascii="Arial Narrow" w:hAnsi="Arial Narrow" w:cs="Arial"/>
          <w:color w:val="000000"/>
        </w:rPr>
        <w:t xml:space="preserve"> </w:t>
      </w:r>
      <w:r w:rsidRPr="00F57A37">
        <w:rPr>
          <w:rFonts w:ascii="Arial Narrow" w:hAnsi="Arial Narrow" w:cs="Arial"/>
          <w:color w:val="000000"/>
        </w:rPr>
        <w:t>cuales 271 fueron para mujeres y 280</w:t>
      </w:r>
      <w:r>
        <w:rPr>
          <w:rFonts w:ascii="Arial Narrow" w:hAnsi="Arial Narrow" w:cs="Arial"/>
          <w:color w:val="000000"/>
        </w:rPr>
        <w:t xml:space="preserve"> </w:t>
      </w:r>
      <w:r w:rsidRPr="00F57A37">
        <w:rPr>
          <w:rFonts w:ascii="Arial Narrow" w:hAnsi="Arial Narrow" w:cs="Arial"/>
          <w:color w:val="000000"/>
        </w:rPr>
        <w:t>para hombres.</w:t>
      </w:r>
    </w:p>
    <w:p w14:paraId="2D46D66B" w14:textId="77777777" w:rsidR="00F006E5" w:rsidRPr="00F006E5" w:rsidRDefault="003D2D6B" w:rsidP="001164B4">
      <w:pPr>
        <w:pStyle w:val="Prrafodelista"/>
        <w:numPr>
          <w:ilvl w:val="1"/>
          <w:numId w:val="2"/>
        </w:numPr>
        <w:shd w:val="clear" w:color="auto" w:fill="ECF1FE"/>
        <w:ind w:left="567" w:hanging="567"/>
        <w:jc w:val="both"/>
        <w:rPr>
          <w:rFonts w:ascii="Arial Narrow" w:hAnsi="Arial Narrow"/>
        </w:rPr>
      </w:pPr>
      <w:r w:rsidRPr="00F006E5">
        <w:rPr>
          <w:rFonts w:ascii="Arial Narrow" w:hAnsi="Arial Narrow" w:cs="Arial"/>
          <w:b/>
          <w:color w:val="000000"/>
        </w:rPr>
        <w:t xml:space="preserve">Aspectos legales  </w:t>
      </w:r>
      <w:bookmarkEnd w:id="4"/>
      <w:bookmarkEnd w:id="5"/>
    </w:p>
    <w:p w14:paraId="49E57F0C" w14:textId="71C4305A" w:rsidR="00FA71B0" w:rsidRDefault="00FA71B0" w:rsidP="00DE049D">
      <w:pPr>
        <w:spacing w:before="120" w:after="120"/>
        <w:jc w:val="both"/>
        <w:rPr>
          <w:rFonts w:ascii="Arial Narrow" w:hAnsi="Arial Narrow"/>
        </w:rPr>
      </w:pPr>
      <w:r>
        <w:rPr>
          <w:rFonts w:ascii="Arial Narrow" w:hAnsi="Arial Narrow"/>
        </w:rPr>
        <w:t>Dentro de la Normatividad que aplica a l</w:t>
      </w:r>
      <w:r w:rsidRPr="00592E74">
        <w:rPr>
          <w:rFonts w:ascii="Arial Narrow" w:hAnsi="Arial Narrow"/>
        </w:rPr>
        <w:t xml:space="preserve">a </w:t>
      </w:r>
      <w:r w:rsidRPr="00592E74">
        <w:rPr>
          <w:rFonts w:ascii="Arial Narrow" w:hAnsi="Arial Narrow"/>
          <w:bCs/>
        </w:rPr>
        <w:t>Universidad de Guadalajara</w:t>
      </w:r>
      <w:r>
        <w:rPr>
          <w:rFonts w:ascii="Arial Narrow" w:hAnsi="Arial Narrow"/>
        </w:rPr>
        <w:t xml:space="preserve">, las que pueden influir con base en el contexto externo y demás organizaciones que puedan influir en el desempeño de las actividades laborales se pueden enlistar los siguientes: </w:t>
      </w:r>
    </w:p>
    <w:p w14:paraId="52320D5C"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Compendio de normas para la fiscalización</w:t>
      </w:r>
    </w:p>
    <w:p w14:paraId="01FAA436"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Políticas y normas del presupuesto inicial de ingresos y egresos 2013</w:t>
      </w:r>
    </w:p>
    <w:p w14:paraId="077A6EC2" w14:textId="412F000D"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Adquisici</w:t>
      </w:r>
      <w:r>
        <w:rPr>
          <w:rFonts w:ascii="Arial Narrow" w:hAnsi="Arial Narrow" w:cs="Arial"/>
        </w:rPr>
        <w:t xml:space="preserve">ón, </w:t>
      </w:r>
      <w:r w:rsidRPr="00115F9C">
        <w:rPr>
          <w:rFonts w:ascii="Arial Narrow" w:hAnsi="Arial Narrow" w:cs="Arial"/>
        </w:rPr>
        <w:t>Arrendamiento</w:t>
      </w:r>
      <w:r>
        <w:rPr>
          <w:rFonts w:ascii="Arial Narrow" w:hAnsi="Arial Narrow" w:cs="Arial"/>
        </w:rPr>
        <w:t xml:space="preserve"> y contratación de servicios. </w:t>
      </w:r>
      <w:r w:rsidRPr="00115F9C">
        <w:rPr>
          <w:rFonts w:ascii="Arial Narrow" w:hAnsi="Arial Narrow" w:cs="Arial"/>
        </w:rPr>
        <w:t xml:space="preserve"> </w:t>
      </w:r>
    </w:p>
    <w:p w14:paraId="7EF7B25C"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Becas</w:t>
      </w:r>
    </w:p>
    <w:p w14:paraId="6651C3F2"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ingresos extraordinarios.</w:t>
      </w:r>
    </w:p>
    <w:p w14:paraId="69D6F93F"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obras y servicios.</w:t>
      </w:r>
    </w:p>
    <w:p w14:paraId="7724DA06"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reconocimiento de validez oficial de estudios</w:t>
      </w:r>
    </w:p>
    <w:p w14:paraId="5BCD06D9"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revalidaciones, establecimiento de equivalencias y acreditación de estudios.</w:t>
      </w:r>
    </w:p>
    <w:p w14:paraId="638C979C"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 transparencia y acceso a la información pública.</w:t>
      </w:r>
    </w:p>
    <w:p w14:paraId="23A12147"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del programa de estímulos al desempeño docente.</w:t>
      </w:r>
    </w:p>
    <w:p w14:paraId="791C188F"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del sistema de contabilidad.</w:t>
      </w:r>
    </w:p>
    <w:p w14:paraId="45E72F25" w14:textId="77777777" w:rsidR="00FA71B0" w:rsidRPr="00115F9C" w:rsidRDefault="00FA71B0" w:rsidP="00FA71B0">
      <w:pPr>
        <w:pStyle w:val="Prrafodelista"/>
        <w:numPr>
          <w:ilvl w:val="0"/>
          <w:numId w:val="6"/>
        </w:numPr>
        <w:jc w:val="both"/>
        <w:rPr>
          <w:rFonts w:ascii="Arial Narrow" w:hAnsi="Arial Narrow" w:cs="Arial"/>
        </w:rPr>
      </w:pPr>
      <w:r w:rsidRPr="00115F9C">
        <w:rPr>
          <w:rFonts w:ascii="Arial Narrow" w:hAnsi="Arial Narrow" w:cs="Arial"/>
        </w:rPr>
        <w:t>Reglamento del sistema de fiscalización.</w:t>
      </w:r>
    </w:p>
    <w:p w14:paraId="2EE5F497" w14:textId="77777777" w:rsidR="00A576D6" w:rsidRDefault="00A576D6" w:rsidP="00DE049D">
      <w:pPr>
        <w:spacing w:before="120" w:after="120"/>
        <w:jc w:val="both"/>
        <w:rPr>
          <w:rFonts w:ascii="Arial Narrow" w:hAnsi="Arial Narrow"/>
        </w:rPr>
      </w:pPr>
      <w:r w:rsidRPr="00592E74">
        <w:rPr>
          <w:rFonts w:ascii="Arial Narrow" w:hAnsi="Arial Narrow"/>
        </w:rPr>
        <w:t xml:space="preserve">La </w:t>
      </w:r>
      <w:r w:rsidRPr="00592E74">
        <w:rPr>
          <w:rFonts w:ascii="Arial Narrow" w:hAnsi="Arial Narrow"/>
          <w:bCs/>
        </w:rPr>
        <w:t>Universidad de Guadalajara</w:t>
      </w:r>
      <w:r w:rsidRPr="00592E74">
        <w:rPr>
          <w:rFonts w:ascii="Arial Narrow" w:hAnsi="Arial Narrow"/>
        </w:rPr>
        <w:t xml:space="preserve"> cuenta con un marco normativo con el cual se rigen todos sus integrantes. En </w:t>
      </w:r>
      <w:r>
        <w:rPr>
          <w:rFonts w:ascii="Arial Narrow" w:hAnsi="Arial Narrow"/>
        </w:rPr>
        <w:t xml:space="preserve">la página web </w:t>
      </w:r>
      <w:hyperlink r:id="rId12" w:history="1">
        <w:r w:rsidRPr="004E3804">
          <w:rPr>
            <w:rStyle w:val="Hipervnculo"/>
            <w:rFonts w:ascii="Arial Narrow" w:hAnsi="Arial Narrow"/>
          </w:rPr>
          <w:t>http://www.udg.mx/normatividad</w:t>
        </w:r>
      </w:hyperlink>
      <w:r>
        <w:rPr>
          <w:rFonts w:ascii="Arial Narrow" w:hAnsi="Arial Narrow"/>
        </w:rPr>
        <w:t xml:space="preserve">  se puede c</w:t>
      </w:r>
      <w:r w:rsidRPr="00592E74">
        <w:rPr>
          <w:rFonts w:ascii="Arial Narrow" w:hAnsi="Arial Narrow"/>
        </w:rPr>
        <w:t>onsultar normas, circular</w:t>
      </w:r>
      <w:r>
        <w:rPr>
          <w:rFonts w:ascii="Arial Narrow" w:hAnsi="Arial Narrow"/>
        </w:rPr>
        <w:t xml:space="preserve">es y los convenios más recientes, tales como: </w:t>
      </w:r>
    </w:p>
    <w:p w14:paraId="5D61B526"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Compendio de normas para la fiscalización</w:t>
      </w:r>
    </w:p>
    <w:p w14:paraId="086F4AD9"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Estatuto del personal académico</w:t>
      </w:r>
    </w:p>
    <w:p w14:paraId="30972AB8"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Estatuto general de la UdeG</w:t>
      </w:r>
    </w:p>
    <w:p w14:paraId="324E9E0D"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Ley Orgánica de la UdeG</w:t>
      </w:r>
    </w:p>
    <w:p w14:paraId="0D121DF6"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Políticas y normas del presupuesto inicial de ingresos y egresos 2013</w:t>
      </w:r>
    </w:p>
    <w:p w14:paraId="0B14138D"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 xml:space="preserve">Reglamento de Adquisición de Arrendamiento </w:t>
      </w:r>
    </w:p>
    <w:p w14:paraId="1C3ED002"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Becas</w:t>
      </w:r>
    </w:p>
    <w:p w14:paraId="30BE90A7"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Cursos de Actualización y Diplomados</w:t>
      </w:r>
    </w:p>
    <w:p w14:paraId="19C02BCA"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Estímulos económicos para estudiantes sobresalientes.</w:t>
      </w:r>
    </w:p>
    <w:p w14:paraId="7C5CA50B"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ingreso, promoción y permanencia de personal académico.</w:t>
      </w:r>
    </w:p>
    <w:p w14:paraId="09348DD6"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ingresos extraordinarios.</w:t>
      </w:r>
    </w:p>
    <w:p w14:paraId="40320184"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obras y servicios.</w:t>
      </w:r>
    </w:p>
    <w:p w14:paraId="5970F653"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reconocimiento de validez oficial de estudios</w:t>
      </w:r>
    </w:p>
    <w:p w14:paraId="5DA6B208"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revalidaciones, establecimiento de equivalencias y acreditación de estudios.</w:t>
      </w:r>
    </w:p>
    <w:p w14:paraId="5F08BB9D"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 transparencia y acceso a la información pública.</w:t>
      </w:r>
    </w:p>
    <w:p w14:paraId="6D1266A6"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del programa de estímulos al desempeño docente.</w:t>
      </w:r>
    </w:p>
    <w:p w14:paraId="75F8EEBB"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del programa de productividad académica.</w:t>
      </w:r>
    </w:p>
    <w:p w14:paraId="69EB62A8"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lastRenderedPageBreak/>
        <w:t>Reglamento del sistema de contabilidad.</w:t>
      </w:r>
    </w:p>
    <w:p w14:paraId="0634C870"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del sistema de fiscalización.</w:t>
      </w:r>
    </w:p>
    <w:p w14:paraId="31FA1867"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de promoción y evaluación de alumnos.</w:t>
      </w:r>
    </w:p>
    <w:p w14:paraId="6286E53B"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de ingreso a alumnos.</w:t>
      </w:r>
    </w:p>
    <w:p w14:paraId="6C150304"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de planes de estudios.</w:t>
      </w:r>
    </w:p>
    <w:p w14:paraId="7D219095"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de posgrados.</w:t>
      </w:r>
    </w:p>
    <w:p w14:paraId="0BB4A622"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de titulación.</w:t>
      </w:r>
    </w:p>
    <w:p w14:paraId="2C561F86"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general para la prestación de servicio social.</w:t>
      </w:r>
    </w:p>
    <w:p w14:paraId="7F0421DB" w14:textId="425D9CC8"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w:t>
      </w:r>
      <w:r w:rsidR="003A29BA">
        <w:rPr>
          <w:rFonts w:ascii="Arial Narrow" w:hAnsi="Arial Narrow" w:cs="Arial"/>
        </w:rPr>
        <w:t>o interno del archivo histórico</w:t>
      </w:r>
      <w:r w:rsidRPr="00115F9C">
        <w:rPr>
          <w:rFonts w:ascii="Arial Narrow" w:hAnsi="Arial Narrow" w:cs="Arial"/>
        </w:rPr>
        <w:t xml:space="preserve"> de la UdeG.</w:t>
      </w:r>
    </w:p>
    <w:p w14:paraId="5C93C804"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para el otorgamiento de galardones y mérito universitario.</w:t>
      </w:r>
    </w:p>
    <w:p w14:paraId="2C6D2C3A" w14:textId="77777777" w:rsidR="00A576D6" w:rsidRPr="00115F9C" w:rsidRDefault="00A576D6" w:rsidP="00A576D6">
      <w:pPr>
        <w:pStyle w:val="Prrafodelista"/>
        <w:numPr>
          <w:ilvl w:val="0"/>
          <w:numId w:val="6"/>
        </w:numPr>
        <w:jc w:val="both"/>
        <w:rPr>
          <w:rFonts w:ascii="Arial Narrow" w:hAnsi="Arial Narrow" w:cs="Arial"/>
        </w:rPr>
      </w:pPr>
      <w:r w:rsidRPr="00115F9C">
        <w:rPr>
          <w:rFonts w:ascii="Arial Narrow" w:hAnsi="Arial Narrow" w:cs="Arial"/>
        </w:rPr>
        <w:t>Reglamento para nominar a las generaciones de pasantes.</w:t>
      </w:r>
    </w:p>
    <w:p w14:paraId="72C3D50C" w14:textId="7069F6A9" w:rsidR="00A576D6" w:rsidRDefault="00A576D6" w:rsidP="00DE049D">
      <w:pPr>
        <w:spacing w:before="120" w:after="120"/>
        <w:jc w:val="both"/>
        <w:rPr>
          <w:rFonts w:ascii="Arial Narrow" w:hAnsi="Arial Narrow" w:cs="Arial"/>
          <w:color w:val="000000"/>
        </w:rPr>
      </w:pPr>
      <w:r w:rsidRPr="002A3E7E">
        <w:rPr>
          <w:rFonts w:ascii="Arial Narrow" w:hAnsi="Arial Narrow" w:cs="Arial"/>
          <w:color w:val="000000"/>
        </w:rPr>
        <w:t>Así como cualquier otro documento, reglamentación o no</w:t>
      </w:r>
      <w:r w:rsidR="003A29BA">
        <w:rPr>
          <w:rFonts w:ascii="Arial Narrow" w:hAnsi="Arial Narrow" w:cs="Arial"/>
          <w:color w:val="000000"/>
        </w:rPr>
        <w:t>rmatividad que pueda contribuir</w:t>
      </w:r>
      <w:r w:rsidRPr="002A3E7E">
        <w:rPr>
          <w:rFonts w:ascii="Arial Narrow" w:hAnsi="Arial Narrow" w:cs="Arial"/>
          <w:color w:val="000000"/>
        </w:rPr>
        <w:t xml:space="preserve"> al desempeño de las actividades. </w:t>
      </w:r>
    </w:p>
    <w:p w14:paraId="17F47934" w14:textId="77777777" w:rsidR="00F006E5" w:rsidRPr="00F006E5" w:rsidRDefault="003D2D6B" w:rsidP="001164B4">
      <w:pPr>
        <w:pStyle w:val="Prrafodelista"/>
        <w:numPr>
          <w:ilvl w:val="1"/>
          <w:numId w:val="2"/>
        </w:numPr>
        <w:shd w:val="clear" w:color="auto" w:fill="ECF1FE"/>
        <w:ind w:left="567" w:hanging="567"/>
        <w:jc w:val="both"/>
        <w:rPr>
          <w:rFonts w:ascii="Arial Narrow" w:hAnsi="Arial Narrow"/>
        </w:rPr>
      </w:pPr>
      <w:r w:rsidRPr="00F006E5">
        <w:rPr>
          <w:rFonts w:ascii="Arial Narrow" w:hAnsi="Arial Narrow" w:cs="Arial"/>
          <w:b/>
          <w:color w:val="000000"/>
        </w:rPr>
        <w:t xml:space="preserve">Aspectos económicos </w:t>
      </w:r>
    </w:p>
    <w:p w14:paraId="15D046AA" w14:textId="607DA9A3" w:rsidR="00667CF6" w:rsidRDefault="001C4997" w:rsidP="00DE049D">
      <w:pPr>
        <w:spacing w:after="120"/>
        <w:jc w:val="both"/>
        <w:rPr>
          <w:rFonts w:ascii="Arial Narrow" w:hAnsi="Arial Narrow"/>
          <w:lang w:val="es-ES_tradnl"/>
        </w:rPr>
      </w:pPr>
      <w:r w:rsidRPr="001C4997">
        <w:rPr>
          <w:rFonts w:ascii="Arial Narrow" w:hAnsi="Arial Narrow"/>
          <w:lang w:val="es-ES_tradnl"/>
        </w:rPr>
        <w:t>El Centro Universitario de la Costa Sur en cumplimiento de su misión y su visión a largo plazo y bajo el esquema de la responsabilidad social como elemento clave en la vinculación con la socie</w:t>
      </w:r>
      <w:r>
        <w:rPr>
          <w:rFonts w:ascii="Arial Narrow" w:hAnsi="Arial Narrow"/>
          <w:lang w:val="es-ES_tradnl"/>
        </w:rPr>
        <w:t xml:space="preserve">dad. </w:t>
      </w:r>
      <w:r w:rsidRPr="001C4997">
        <w:rPr>
          <w:rFonts w:ascii="Arial Narrow" w:hAnsi="Arial Narrow"/>
          <w:lang w:val="es-ES_tradnl"/>
        </w:rPr>
        <w:t xml:space="preserve">Trabaja actualmente bajo el concepto de la “calidad educativa”, </w:t>
      </w:r>
      <w:r w:rsidR="003A29BA" w:rsidRPr="001C4997">
        <w:rPr>
          <w:rFonts w:ascii="Arial Narrow" w:hAnsi="Arial Narrow"/>
          <w:lang w:val="es-ES_tradnl"/>
        </w:rPr>
        <w:t>dichos modelos no solo incluyen</w:t>
      </w:r>
      <w:r w:rsidRPr="001C4997">
        <w:rPr>
          <w:rFonts w:ascii="Arial Narrow" w:hAnsi="Arial Narrow"/>
          <w:lang w:val="es-ES_tradnl"/>
        </w:rPr>
        <w:t xml:space="preserve"> tener un esquema estructural académico y administrativo para atender los conceptos que llevan a provocar dicha ventaja competitiva, si no también estrategias de formación de recursos humanos, actualización de la infraestructura, acreditación de planes educativos, certificación de procesos administrativos</w:t>
      </w:r>
      <w:r w:rsidR="00F84C51">
        <w:rPr>
          <w:rFonts w:ascii="Arial Narrow" w:hAnsi="Arial Narrow"/>
          <w:lang w:val="es-ES_tradnl"/>
        </w:rPr>
        <w:t>.</w:t>
      </w:r>
    </w:p>
    <w:p w14:paraId="49A80ACD" w14:textId="614E65CC" w:rsidR="00F84C51" w:rsidRDefault="004A63E7" w:rsidP="00DE049D">
      <w:pPr>
        <w:pStyle w:val="texto"/>
        <w:spacing w:before="0" w:beforeAutospacing="0" w:after="120" w:afterAutospacing="0"/>
        <w:ind w:firstLine="708"/>
        <w:jc w:val="both"/>
        <w:rPr>
          <w:rFonts w:ascii="Arial Narrow" w:hAnsi="Arial Narrow"/>
          <w:lang w:val="es-ES_tradnl" w:eastAsia="es-ES"/>
        </w:rPr>
      </w:pPr>
      <w:r>
        <w:rPr>
          <w:rFonts w:ascii="Arial Narrow" w:hAnsi="Arial Narrow"/>
          <w:lang w:val="es-ES_tradnl" w:eastAsia="es-ES"/>
        </w:rPr>
        <w:t>La mayoría de los estudiante</w:t>
      </w:r>
      <w:r w:rsidR="00F84C51" w:rsidRPr="00F84C51">
        <w:rPr>
          <w:rFonts w:ascii="Arial Narrow" w:hAnsi="Arial Narrow"/>
          <w:lang w:val="es-ES_tradnl" w:eastAsia="es-ES"/>
        </w:rPr>
        <w:t xml:space="preserve">s no tiene un nivel socioeconómico elevado y enfrenta muchas carencias para efectuar sus estudios, </w:t>
      </w:r>
      <w:r w:rsidR="00D153E1">
        <w:rPr>
          <w:rFonts w:ascii="Arial Narrow" w:hAnsi="Arial Narrow"/>
          <w:lang w:val="es-ES_tradnl" w:eastAsia="es-ES"/>
        </w:rPr>
        <w:t xml:space="preserve">y </w:t>
      </w:r>
      <w:r w:rsidR="003A29BA">
        <w:rPr>
          <w:rFonts w:ascii="Arial Narrow" w:hAnsi="Arial Narrow"/>
          <w:lang w:val="es-ES_tradnl" w:eastAsia="es-ES"/>
        </w:rPr>
        <w:t xml:space="preserve">existen </w:t>
      </w:r>
      <w:r w:rsidR="003A29BA" w:rsidRPr="00F84C51">
        <w:rPr>
          <w:rFonts w:ascii="Arial Narrow" w:hAnsi="Arial Narrow"/>
          <w:lang w:val="es-ES_tradnl" w:eastAsia="es-ES"/>
        </w:rPr>
        <w:t>factores</w:t>
      </w:r>
      <w:r w:rsidR="00F84C51" w:rsidRPr="00F84C51">
        <w:rPr>
          <w:rFonts w:ascii="Arial Narrow" w:hAnsi="Arial Narrow"/>
          <w:lang w:val="es-ES_tradnl" w:eastAsia="es-ES"/>
        </w:rPr>
        <w:t xml:space="preserve"> influyen en su desempeño escolar.</w:t>
      </w:r>
    </w:p>
    <w:p w14:paraId="4EB345C5" w14:textId="2D1C7225" w:rsidR="00F84C51" w:rsidRPr="00F84C51" w:rsidRDefault="00F84C51" w:rsidP="00DE049D">
      <w:pPr>
        <w:pStyle w:val="texto"/>
        <w:spacing w:before="0" w:beforeAutospacing="0" w:after="120" w:afterAutospacing="0"/>
        <w:ind w:firstLine="708"/>
        <w:jc w:val="both"/>
        <w:rPr>
          <w:rFonts w:ascii="Arial Narrow" w:hAnsi="Arial Narrow"/>
          <w:lang w:val="es-ES_tradnl" w:eastAsia="es-ES"/>
        </w:rPr>
      </w:pPr>
      <w:r w:rsidRPr="00F84C51">
        <w:rPr>
          <w:rFonts w:ascii="Arial Narrow" w:hAnsi="Arial Narrow"/>
          <w:lang w:val="es-ES_tradnl" w:eastAsia="es-ES"/>
        </w:rPr>
        <w:t xml:space="preserve">En nuestro país, los desafíos que enfrenta la educación superior son numerosos y muy variados. Las cambiantes circunstancias del entorno representan oportunidades y amenazas, ante las cuales deben buscarse soluciones creativas, </w:t>
      </w:r>
      <w:r w:rsidR="003A29BA" w:rsidRPr="00F84C51">
        <w:rPr>
          <w:rFonts w:ascii="Arial Narrow" w:hAnsi="Arial Narrow"/>
          <w:lang w:val="es-ES_tradnl" w:eastAsia="es-ES"/>
        </w:rPr>
        <w:t>ya que,</w:t>
      </w:r>
      <w:r w:rsidRPr="00F84C51">
        <w:rPr>
          <w:rFonts w:ascii="Arial Narrow" w:hAnsi="Arial Narrow"/>
          <w:lang w:val="es-ES_tradnl" w:eastAsia="es-ES"/>
        </w:rPr>
        <w:t xml:space="preserve"> en esta era del conocimiento, el desarrollo de las naciones sólo podrá darse reconociendo el valor estratégico del conocimiento y la información, aspectos en los cuales las instituciones de educación superior deben desempeñar un papel preponderante.</w:t>
      </w:r>
    </w:p>
    <w:p w14:paraId="4E88749A" w14:textId="77777777" w:rsidR="00F84C51" w:rsidRPr="00F84C51" w:rsidRDefault="00F84C51" w:rsidP="00DE049D">
      <w:pPr>
        <w:pStyle w:val="texto"/>
        <w:spacing w:before="0" w:beforeAutospacing="0" w:after="120" w:afterAutospacing="0"/>
        <w:ind w:firstLine="708"/>
        <w:jc w:val="both"/>
        <w:rPr>
          <w:rFonts w:ascii="Arial Narrow" w:hAnsi="Arial Narrow"/>
          <w:lang w:val="es-ES_tradnl" w:eastAsia="es-ES"/>
        </w:rPr>
      </w:pPr>
      <w:r w:rsidRPr="00F84C51">
        <w:rPr>
          <w:rFonts w:ascii="Arial Narrow" w:hAnsi="Arial Narrow"/>
          <w:lang w:val="es-ES_tradnl" w:eastAsia="es-ES"/>
        </w:rPr>
        <w:t>La demografía es una de las variables de mayor impacto en la matrícula de todos los niveles educativos en nuestro país, y con la nueva composición demográfica y mayor escolaridad de la población, se debe hacer una profunda reflexión para orientar el desarrollo de las instituciones de educación superior, de modo que sea congruente con las necesidades de los nuevos profesionales que el entorno demanda.</w:t>
      </w:r>
    </w:p>
    <w:p w14:paraId="3EF0C068" w14:textId="77777777" w:rsidR="00F84C51" w:rsidRDefault="00F84C51" w:rsidP="00DE049D">
      <w:pPr>
        <w:pStyle w:val="texto"/>
        <w:spacing w:before="0" w:beforeAutospacing="0" w:after="120" w:afterAutospacing="0"/>
        <w:ind w:firstLine="708"/>
        <w:jc w:val="both"/>
        <w:rPr>
          <w:rFonts w:ascii="Arial Narrow" w:hAnsi="Arial Narrow"/>
          <w:lang w:val="es-ES_tradnl" w:eastAsia="es-ES"/>
        </w:rPr>
      </w:pPr>
      <w:r w:rsidRPr="00F84C51">
        <w:rPr>
          <w:rFonts w:ascii="Arial Narrow" w:hAnsi="Arial Narrow"/>
          <w:lang w:val="es-ES_tradnl" w:eastAsia="es-ES"/>
        </w:rPr>
        <w:t>Dentro de los principales problemas que tiene la educación superior en México, se cuentan los altos índices de reprobación de materias, la deserción de alumnos y la baja eficiencia terminal de los egresados, los cuales se atribuyen a varias causas, entre las que figuran la rigidez y especialización excesiva de los planes de estudio, los métodos obsoletos de enseñanza y evaluación de los alumnos, la escasa vinculación entre la teoría y la práctica, la falta de programas de apoyo a los alumnos, el rol inadecuado del profesorado ante las necesidades actuales de aprendizaje y una orientación vocacional deficiente.</w:t>
      </w:r>
    </w:p>
    <w:p w14:paraId="744301E1" w14:textId="72E5194B" w:rsidR="00376DBB" w:rsidRPr="00F84C51" w:rsidRDefault="00376DBB" w:rsidP="003A29BA">
      <w:pPr>
        <w:pStyle w:val="texto"/>
        <w:ind w:firstLine="567"/>
        <w:jc w:val="both"/>
        <w:rPr>
          <w:rFonts w:ascii="Arial Narrow" w:hAnsi="Arial Narrow"/>
          <w:lang w:val="es-ES_tradnl" w:eastAsia="es-ES"/>
        </w:rPr>
      </w:pPr>
      <w:r w:rsidRPr="00376DBB">
        <w:rPr>
          <w:rFonts w:ascii="Arial Narrow" w:hAnsi="Arial Narrow"/>
          <w:lang w:val="es-ES_tradnl" w:eastAsia="es-ES"/>
        </w:rPr>
        <w:lastRenderedPageBreak/>
        <w:t>Un problema adicional lo constituye el escaso presupuesto que el gobierno federal mexicano otorga a las instituciones públicas de educación superior, lo cual representa una amenaza para establecer una oferta educativa de calidad al alcance de la población.</w:t>
      </w:r>
      <w:r>
        <w:rPr>
          <w:rFonts w:ascii="Arial Narrow" w:hAnsi="Arial Narrow"/>
          <w:lang w:val="es-ES_tradnl" w:eastAsia="es-ES"/>
        </w:rPr>
        <w:t xml:space="preserve"> </w:t>
      </w:r>
    </w:p>
    <w:p w14:paraId="7A417BDD" w14:textId="77777777" w:rsidR="003D2D6B" w:rsidRPr="00F006E5" w:rsidRDefault="003D2D6B" w:rsidP="001164B4">
      <w:pPr>
        <w:pStyle w:val="Prrafodelista"/>
        <w:numPr>
          <w:ilvl w:val="1"/>
          <w:numId w:val="2"/>
        </w:numPr>
        <w:shd w:val="clear" w:color="auto" w:fill="ECF1FE"/>
        <w:ind w:left="567" w:hanging="567"/>
        <w:jc w:val="both"/>
        <w:rPr>
          <w:rFonts w:ascii="Arial Narrow" w:hAnsi="Arial Narrow" w:cs="Arial"/>
          <w:b/>
          <w:color w:val="000000"/>
        </w:rPr>
      </w:pPr>
      <w:r w:rsidRPr="00F006E5">
        <w:rPr>
          <w:rFonts w:ascii="Arial Narrow" w:hAnsi="Arial Narrow" w:cs="Arial"/>
          <w:b/>
          <w:color w:val="000000"/>
        </w:rPr>
        <w:t>Aspectos tecnológicos</w:t>
      </w:r>
    </w:p>
    <w:p w14:paraId="5737C7C8" w14:textId="77777777" w:rsidR="003A29BA" w:rsidRPr="003A29BA" w:rsidRDefault="003A29BA" w:rsidP="00151D56">
      <w:pPr>
        <w:spacing w:before="120" w:after="120"/>
        <w:jc w:val="both"/>
        <w:rPr>
          <w:rFonts w:ascii="Arial Narrow" w:hAnsi="Arial Narrow"/>
          <w:lang w:val="es-ES_tradnl"/>
        </w:rPr>
      </w:pPr>
      <w:r w:rsidRPr="003A29BA">
        <w:rPr>
          <w:rFonts w:ascii="Arial Narrow" w:hAnsi="Arial Narrow"/>
          <w:lang w:val="es-ES_tradnl"/>
        </w:rPr>
        <w:t>El Centro Universitario de la Costa Sur cuenta con una gama de servicios tecnológicos de cómputo y telecomunicaciones, los cuales son brindados por diferentes proveedores de la región. Si bien no existe una cartera muy amplia de empresas dedicadas a este tipo de servicios, las existentes cumplen con los servicios requeridos en el Centro Universitario. La principal empresa que atiende las necesidades del CU Costa Sur, es Teléfonos de México (TELMEX).</w:t>
      </w:r>
    </w:p>
    <w:p w14:paraId="11F83853" w14:textId="252A21E9" w:rsidR="003A29BA" w:rsidRPr="003A29BA" w:rsidRDefault="003A29BA" w:rsidP="00151D56">
      <w:pPr>
        <w:spacing w:after="120"/>
        <w:ind w:firstLine="708"/>
        <w:jc w:val="both"/>
        <w:rPr>
          <w:rFonts w:ascii="Arial Narrow" w:hAnsi="Arial Narrow"/>
          <w:lang w:val="es-ES_tradnl"/>
        </w:rPr>
      </w:pPr>
      <w:r w:rsidRPr="003A29BA">
        <w:rPr>
          <w:rFonts w:ascii="Arial Narrow" w:hAnsi="Arial Narrow"/>
          <w:lang w:val="es-ES_tradnl"/>
        </w:rPr>
        <w:t>Esta empresa se encarga de suministrar los servicios de telefonía, así como la conexión del enlace principal de la red de internet a través de fibra óptica. Este enlace es de punto a p</w:t>
      </w:r>
      <w:r w:rsidR="00CE1B8D">
        <w:rPr>
          <w:rFonts w:ascii="Arial Narrow" w:hAnsi="Arial Narrow"/>
          <w:lang w:val="es-ES_tradnl"/>
        </w:rPr>
        <w:t>u</w:t>
      </w:r>
      <w:r w:rsidR="006274AC">
        <w:rPr>
          <w:rFonts w:ascii="Arial Narrow" w:hAnsi="Arial Narrow"/>
          <w:lang w:val="es-ES_tradnl"/>
        </w:rPr>
        <w:t>nto y tiene una velocidad de 150</w:t>
      </w:r>
      <w:r w:rsidRPr="003A29BA">
        <w:rPr>
          <w:rFonts w:ascii="Arial Narrow" w:hAnsi="Arial Narrow"/>
          <w:lang w:val="es-ES_tradnl"/>
        </w:rPr>
        <w:t xml:space="preserve"> Mbps, estando conectados al edificio administrativo de la Universidad de Guadalajara.</w:t>
      </w:r>
    </w:p>
    <w:p w14:paraId="6CBAC7BD" w14:textId="102EF0C0" w:rsidR="003A29BA" w:rsidRDefault="003A29BA" w:rsidP="00151D56">
      <w:pPr>
        <w:spacing w:before="120" w:after="120"/>
        <w:ind w:firstLine="567"/>
        <w:jc w:val="both"/>
        <w:rPr>
          <w:rFonts w:ascii="Arial Narrow" w:hAnsi="Arial Narrow"/>
          <w:lang w:val="es-ES_tradnl"/>
        </w:rPr>
      </w:pPr>
      <w:r w:rsidRPr="003A29BA">
        <w:rPr>
          <w:rFonts w:ascii="Arial Narrow" w:hAnsi="Arial Narrow"/>
          <w:lang w:val="es-ES_tradnl"/>
        </w:rPr>
        <w:t>La Coordinación General de Tecnologías para el Aprendizaje (CGTI), es una instancia de la Universidad de Guadalajara que apoya en la capacitación del personal técnico responsable del</w:t>
      </w:r>
      <w:r>
        <w:rPr>
          <w:rFonts w:ascii="Arial Narrow" w:hAnsi="Arial Narrow"/>
          <w:lang w:val="es-ES_tradnl"/>
        </w:rPr>
        <w:t xml:space="preserve"> </w:t>
      </w:r>
      <w:r w:rsidRPr="003A29BA">
        <w:rPr>
          <w:rFonts w:ascii="Arial Narrow" w:hAnsi="Arial Narrow"/>
          <w:lang w:val="es-ES_tradnl"/>
        </w:rPr>
        <w:t>mantenimiento, así como en el soporte de algunas áreas de cómputo y telecomunicaciones del Centro Universitario.</w:t>
      </w:r>
    </w:p>
    <w:p w14:paraId="59802CFA" w14:textId="77777777" w:rsidR="003D2D6B" w:rsidRPr="00F006E5" w:rsidRDefault="003D2D6B" w:rsidP="00151D56">
      <w:pPr>
        <w:pStyle w:val="Prrafodelista"/>
        <w:numPr>
          <w:ilvl w:val="1"/>
          <w:numId w:val="2"/>
        </w:numPr>
        <w:shd w:val="clear" w:color="auto" w:fill="ECF1FE"/>
        <w:spacing w:before="120" w:after="120"/>
        <w:ind w:left="567" w:hanging="567"/>
        <w:contextualSpacing w:val="0"/>
        <w:jc w:val="both"/>
        <w:rPr>
          <w:rFonts w:ascii="Arial Narrow" w:hAnsi="Arial Narrow" w:cs="Arial"/>
          <w:b/>
          <w:color w:val="000000"/>
        </w:rPr>
      </w:pPr>
      <w:r w:rsidRPr="00F006E5">
        <w:rPr>
          <w:rFonts w:ascii="Arial Narrow" w:hAnsi="Arial Narrow" w:cs="Arial"/>
          <w:b/>
          <w:color w:val="000000"/>
        </w:rPr>
        <w:t>Aspectos políticos</w:t>
      </w:r>
      <w:r w:rsidR="00C30E6C">
        <w:rPr>
          <w:rFonts w:ascii="Arial Narrow" w:hAnsi="Arial Narrow" w:cs="Arial"/>
          <w:b/>
          <w:color w:val="000000"/>
        </w:rPr>
        <w:t xml:space="preserve"> </w:t>
      </w:r>
    </w:p>
    <w:p w14:paraId="078287FD" w14:textId="2D7BB1FD" w:rsidR="003A29BA" w:rsidRDefault="003A29BA" w:rsidP="00151D56">
      <w:pPr>
        <w:pStyle w:val="Prrafodelista"/>
        <w:spacing w:before="240" w:after="120"/>
        <w:ind w:left="0"/>
        <w:contextualSpacing w:val="0"/>
        <w:jc w:val="both"/>
        <w:rPr>
          <w:rFonts w:ascii="Arial Narrow" w:hAnsi="Arial Narrow"/>
        </w:rPr>
      </w:pPr>
      <w:r w:rsidRPr="003A29BA">
        <w:rPr>
          <w:rFonts w:ascii="Arial Narrow" w:hAnsi="Arial Narrow"/>
        </w:rPr>
        <w:t>El Centro Universitario de la Costa Sur, al ser un centro temático de la Universidad de Guadalajara como lo establece tanto en su política de calidad como en el alcance y exclusiones del Sistema; trabaja bajo las políticas y normativas que la propia UdeG establece, y con base en lo establecido en el Plan de Desarrollo Institucional.</w:t>
      </w:r>
    </w:p>
    <w:p w14:paraId="56B8AA0C" w14:textId="3135B945" w:rsidR="003D2D6B" w:rsidRDefault="003A29BA" w:rsidP="00151D56">
      <w:pPr>
        <w:pStyle w:val="Prrafodelista"/>
        <w:spacing w:after="120"/>
        <w:ind w:left="0" w:firstLine="567"/>
        <w:contextualSpacing w:val="0"/>
        <w:jc w:val="both"/>
        <w:rPr>
          <w:rFonts w:ascii="Arial Narrow" w:hAnsi="Arial Narrow"/>
        </w:rPr>
      </w:pPr>
      <w:r w:rsidRPr="003A29BA">
        <w:rPr>
          <w:rFonts w:ascii="Arial Narrow" w:hAnsi="Arial Narrow"/>
        </w:rPr>
        <w:t>Así mismo, trabaja de manera conjunta con las autoridades locales del municipio, al realizar actividades de vinculación entre el H. Ayuntamiento de Autlán de Navarro y el CU Costa Sur, ya sea en actividades culturales, académicas y de difusión en ambas partes.</w:t>
      </w:r>
    </w:p>
    <w:p w14:paraId="056066A1" w14:textId="77777777" w:rsidR="003D2D6B" w:rsidRPr="00C30E6C" w:rsidRDefault="003D2D6B" w:rsidP="001164B4">
      <w:pPr>
        <w:pStyle w:val="Prrafodelista"/>
        <w:numPr>
          <w:ilvl w:val="1"/>
          <w:numId w:val="2"/>
        </w:numPr>
        <w:shd w:val="clear" w:color="auto" w:fill="ECF1FE"/>
        <w:ind w:left="567" w:hanging="567"/>
        <w:jc w:val="both"/>
        <w:rPr>
          <w:rFonts w:ascii="Arial Narrow" w:hAnsi="Arial Narrow" w:cs="Arial"/>
          <w:b/>
          <w:color w:val="000000"/>
        </w:rPr>
      </w:pPr>
      <w:r w:rsidRPr="00C30E6C">
        <w:rPr>
          <w:rFonts w:ascii="Arial Narrow" w:hAnsi="Arial Narrow" w:cs="Arial"/>
          <w:b/>
          <w:color w:val="000000"/>
        </w:rPr>
        <w:t>Aspectos ambientales</w:t>
      </w:r>
      <w:r w:rsidR="00C30E6C">
        <w:rPr>
          <w:rFonts w:ascii="Arial Narrow" w:hAnsi="Arial Narrow" w:cs="Arial"/>
          <w:b/>
          <w:color w:val="000000"/>
        </w:rPr>
        <w:t xml:space="preserve"> </w:t>
      </w:r>
    </w:p>
    <w:p w14:paraId="4F9015EC" w14:textId="080EC795" w:rsidR="001060E4" w:rsidRDefault="003A29BA" w:rsidP="00151D56">
      <w:pPr>
        <w:tabs>
          <w:tab w:val="left" w:pos="0"/>
        </w:tabs>
        <w:spacing w:before="120" w:after="120"/>
        <w:jc w:val="both"/>
        <w:rPr>
          <w:rFonts w:ascii="Arial Narrow" w:hAnsi="Arial Narrow" w:cs="Arial"/>
        </w:rPr>
      </w:pPr>
      <w:r w:rsidRPr="003A29BA">
        <w:rPr>
          <w:rFonts w:ascii="Arial Narrow" w:hAnsi="Arial Narrow" w:cs="Arial"/>
        </w:rPr>
        <w:t>Los diversos departamentos del CU Costa Sur y en particular los Departamentos de Ecología y Recursos Naturales, y Estudios para el Desarrollo Sustentable de Zonas Costeras, a través de los años han contribuido a la formación profesional en campos como la conservación biológica, el manejo sustentable de los recursos naturales, la agroecología y la gestión ambiental, además de que se vinculan con iniciativas y procesos locales, regionales, nacionales e internacionales.</w:t>
      </w:r>
    </w:p>
    <w:p w14:paraId="258A342F" w14:textId="2E40D9ED" w:rsidR="00712343" w:rsidRDefault="00A0764B" w:rsidP="00151D56">
      <w:pPr>
        <w:tabs>
          <w:tab w:val="left" w:pos="0"/>
        </w:tabs>
        <w:spacing w:after="120"/>
        <w:jc w:val="both"/>
        <w:rPr>
          <w:rFonts w:ascii="Arial Narrow" w:hAnsi="Arial Narrow" w:cs="Arial"/>
        </w:rPr>
      </w:pPr>
      <w:r>
        <w:rPr>
          <w:rFonts w:ascii="Arial Narrow" w:hAnsi="Arial Narrow" w:cs="Arial"/>
        </w:rPr>
        <w:tab/>
        <w:t>E</w:t>
      </w:r>
      <w:r w:rsidR="00712343" w:rsidRPr="00712343">
        <w:rPr>
          <w:rFonts w:ascii="Arial Narrow" w:hAnsi="Arial Narrow" w:cs="Arial"/>
        </w:rPr>
        <w:t xml:space="preserve">l impulso de iniciativas </w:t>
      </w:r>
      <w:r>
        <w:rPr>
          <w:rFonts w:ascii="Arial Narrow" w:hAnsi="Arial Narrow" w:cs="Arial"/>
        </w:rPr>
        <w:t xml:space="preserve">en </w:t>
      </w:r>
      <w:r w:rsidR="00712343" w:rsidRPr="00712343">
        <w:rPr>
          <w:rFonts w:ascii="Arial Narrow" w:hAnsi="Arial Narrow" w:cs="Arial"/>
        </w:rPr>
        <w:t>gestión ambiental de carácter regional</w:t>
      </w:r>
      <w:r>
        <w:rPr>
          <w:rFonts w:ascii="Arial Narrow" w:hAnsi="Arial Narrow" w:cs="Arial"/>
        </w:rPr>
        <w:t>, así como la</w:t>
      </w:r>
      <w:r w:rsidR="00712343" w:rsidRPr="00712343">
        <w:rPr>
          <w:rFonts w:ascii="Arial Narrow" w:hAnsi="Arial Narrow" w:cs="Arial"/>
        </w:rPr>
        <w:t xml:space="preserve"> colabora</w:t>
      </w:r>
      <w:r>
        <w:rPr>
          <w:rFonts w:ascii="Arial Narrow" w:hAnsi="Arial Narrow" w:cs="Arial"/>
        </w:rPr>
        <w:t>ción</w:t>
      </w:r>
      <w:r w:rsidR="00712343" w:rsidRPr="00712343">
        <w:rPr>
          <w:rFonts w:ascii="Arial Narrow" w:hAnsi="Arial Narrow" w:cs="Arial"/>
        </w:rPr>
        <w:t xml:space="preserve"> en la conservación y</w:t>
      </w:r>
      <w:r>
        <w:rPr>
          <w:rFonts w:ascii="Arial Narrow" w:hAnsi="Arial Narrow" w:cs="Arial"/>
        </w:rPr>
        <w:t xml:space="preserve"> </w:t>
      </w:r>
      <w:r w:rsidR="00712343" w:rsidRPr="00712343">
        <w:rPr>
          <w:rFonts w:ascii="Arial Narrow" w:hAnsi="Arial Narrow" w:cs="Arial"/>
        </w:rPr>
        <w:t>manejo sustentable de áreas naturales</w:t>
      </w:r>
      <w:r>
        <w:rPr>
          <w:rFonts w:ascii="Arial Narrow" w:hAnsi="Arial Narrow" w:cs="Arial"/>
        </w:rPr>
        <w:t xml:space="preserve"> </w:t>
      </w:r>
      <w:r w:rsidR="00712343" w:rsidRPr="00712343">
        <w:rPr>
          <w:rFonts w:ascii="Arial Narrow" w:hAnsi="Arial Narrow" w:cs="Arial"/>
        </w:rPr>
        <w:t>protegidas en general, que expresan un</w:t>
      </w:r>
      <w:r>
        <w:rPr>
          <w:rFonts w:ascii="Arial Narrow" w:hAnsi="Arial Narrow" w:cs="Arial"/>
        </w:rPr>
        <w:t xml:space="preserve"> </w:t>
      </w:r>
      <w:r w:rsidR="00712343" w:rsidRPr="00712343">
        <w:rPr>
          <w:rFonts w:ascii="Arial Narrow" w:hAnsi="Arial Narrow" w:cs="Arial"/>
        </w:rPr>
        <w:t>gran compromiso con las comunidades,</w:t>
      </w:r>
      <w:r>
        <w:rPr>
          <w:rFonts w:ascii="Arial Narrow" w:hAnsi="Arial Narrow" w:cs="Arial"/>
        </w:rPr>
        <w:t xml:space="preserve"> </w:t>
      </w:r>
      <w:r w:rsidR="00712343" w:rsidRPr="00712343">
        <w:rPr>
          <w:rFonts w:ascii="Arial Narrow" w:hAnsi="Arial Narrow" w:cs="Arial"/>
        </w:rPr>
        <w:t>desde la promoción de la salud de</w:t>
      </w:r>
      <w:r>
        <w:rPr>
          <w:rFonts w:ascii="Arial Narrow" w:hAnsi="Arial Narrow" w:cs="Arial"/>
        </w:rPr>
        <w:t xml:space="preserve"> </w:t>
      </w:r>
      <w:r w:rsidR="00712343" w:rsidRPr="00712343">
        <w:rPr>
          <w:rFonts w:ascii="Arial Narrow" w:hAnsi="Arial Narrow" w:cs="Arial"/>
        </w:rPr>
        <w:t>la población hasta la atención de los</w:t>
      </w:r>
      <w:r>
        <w:rPr>
          <w:rFonts w:ascii="Arial Narrow" w:hAnsi="Arial Narrow" w:cs="Arial"/>
        </w:rPr>
        <w:t xml:space="preserve"> </w:t>
      </w:r>
      <w:r w:rsidR="00712343" w:rsidRPr="00712343">
        <w:rPr>
          <w:rFonts w:ascii="Arial Narrow" w:hAnsi="Arial Narrow" w:cs="Arial"/>
        </w:rPr>
        <w:t>problemas sociales y económicos</w:t>
      </w:r>
      <w:r>
        <w:rPr>
          <w:rFonts w:ascii="Arial Narrow" w:hAnsi="Arial Narrow" w:cs="Arial"/>
        </w:rPr>
        <w:t xml:space="preserve"> </w:t>
      </w:r>
      <w:r w:rsidR="00712343" w:rsidRPr="00712343">
        <w:rPr>
          <w:rFonts w:ascii="Arial Narrow" w:hAnsi="Arial Narrow" w:cs="Arial"/>
        </w:rPr>
        <w:t>de la sociedad. Esto es posible en la</w:t>
      </w:r>
      <w:r>
        <w:rPr>
          <w:rFonts w:ascii="Arial Narrow" w:hAnsi="Arial Narrow" w:cs="Arial"/>
        </w:rPr>
        <w:t xml:space="preserve"> </w:t>
      </w:r>
      <w:r w:rsidR="00712343" w:rsidRPr="00712343">
        <w:rPr>
          <w:rFonts w:ascii="Arial Narrow" w:hAnsi="Arial Narrow" w:cs="Arial"/>
        </w:rPr>
        <w:t>medida en que tanto el conocimiento</w:t>
      </w:r>
      <w:r>
        <w:rPr>
          <w:rFonts w:ascii="Arial Narrow" w:hAnsi="Arial Narrow" w:cs="Arial"/>
        </w:rPr>
        <w:t xml:space="preserve"> </w:t>
      </w:r>
      <w:r w:rsidR="00712343" w:rsidRPr="00712343">
        <w:rPr>
          <w:rFonts w:ascii="Arial Narrow" w:hAnsi="Arial Narrow" w:cs="Arial"/>
        </w:rPr>
        <w:t>cultivado por sus investigadores como</w:t>
      </w:r>
      <w:r>
        <w:rPr>
          <w:rFonts w:ascii="Arial Narrow" w:hAnsi="Arial Narrow" w:cs="Arial"/>
        </w:rPr>
        <w:t xml:space="preserve"> </w:t>
      </w:r>
      <w:r w:rsidR="00712343" w:rsidRPr="00712343">
        <w:rPr>
          <w:rFonts w:ascii="Arial Narrow" w:hAnsi="Arial Narrow" w:cs="Arial"/>
        </w:rPr>
        <w:t>su destacada participación en distintos</w:t>
      </w:r>
      <w:r>
        <w:rPr>
          <w:rFonts w:ascii="Arial Narrow" w:hAnsi="Arial Narrow" w:cs="Arial"/>
        </w:rPr>
        <w:t xml:space="preserve"> </w:t>
      </w:r>
      <w:r w:rsidR="00712343" w:rsidRPr="00712343">
        <w:rPr>
          <w:rFonts w:ascii="Arial Narrow" w:hAnsi="Arial Narrow" w:cs="Arial"/>
        </w:rPr>
        <w:t>espacios y foros, contribuyen a crear</w:t>
      </w:r>
      <w:r>
        <w:rPr>
          <w:rFonts w:ascii="Arial Narrow" w:hAnsi="Arial Narrow" w:cs="Arial"/>
        </w:rPr>
        <w:t xml:space="preserve"> </w:t>
      </w:r>
      <w:r w:rsidR="00712343" w:rsidRPr="00712343">
        <w:rPr>
          <w:rFonts w:ascii="Arial Narrow" w:hAnsi="Arial Narrow" w:cs="Arial"/>
        </w:rPr>
        <w:t>conciencia sobre las acciones que</w:t>
      </w:r>
      <w:r>
        <w:rPr>
          <w:rFonts w:ascii="Arial Narrow" w:hAnsi="Arial Narrow" w:cs="Arial"/>
        </w:rPr>
        <w:t xml:space="preserve"> </w:t>
      </w:r>
      <w:r w:rsidR="00712343" w:rsidRPr="00712343">
        <w:rPr>
          <w:rFonts w:ascii="Arial Narrow" w:hAnsi="Arial Narrow" w:cs="Arial"/>
        </w:rPr>
        <w:t>como sociedad debemos tomar para</w:t>
      </w:r>
      <w:r>
        <w:rPr>
          <w:rFonts w:ascii="Arial Narrow" w:hAnsi="Arial Narrow" w:cs="Arial"/>
        </w:rPr>
        <w:t xml:space="preserve"> </w:t>
      </w:r>
      <w:r w:rsidR="00712343" w:rsidRPr="00712343">
        <w:rPr>
          <w:rFonts w:ascii="Arial Narrow" w:hAnsi="Arial Narrow" w:cs="Arial"/>
        </w:rPr>
        <w:t>disminuir las desigualdades, conservar</w:t>
      </w:r>
      <w:r>
        <w:rPr>
          <w:rFonts w:ascii="Arial Narrow" w:hAnsi="Arial Narrow" w:cs="Arial"/>
        </w:rPr>
        <w:t xml:space="preserve"> </w:t>
      </w:r>
      <w:r w:rsidR="00712343" w:rsidRPr="00712343">
        <w:rPr>
          <w:rFonts w:ascii="Arial Narrow" w:hAnsi="Arial Narrow" w:cs="Arial"/>
        </w:rPr>
        <w:t>la biodiversidad y mitigar el impacto</w:t>
      </w:r>
      <w:r>
        <w:rPr>
          <w:rFonts w:ascii="Arial Narrow" w:hAnsi="Arial Narrow" w:cs="Arial"/>
        </w:rPr>
        <w:t xml:space="preserve"> </w:t>
      </w:r>
      <w:r w:rsidR="00712343" w:rsidRPr="00712343">
        <w:rPr>
          <w:rFonts w:ascii="Arial Narrow" w:hAnsi="Arial Narrow" w:cs="Arial"/>
        </w:rPr>
        <w:t xml:space="preserve">que la </w:t>
      </w:r>
      <w:r>
        <w:rPr>
          <w:rFonts w:ascii="Arial Narrow" w:hAnsi="Arial Narrow" w:cs="Arial"/>
        </w:rPr>
        <w:t>vida social tiene en el entorno, según lo establecido en el primer Informe de Actividades 2022-2023 presentado por la Mtra. Ana María de la O Castellanos Pinzón.</w:t>
      </w:r>
    </w:p>
    <w:p w14:paraId="796B430D" w14:textId="77777777" w:rsidR="000D70BB" w:rsidRPr="00C30E6C" w:rsidRDefault="000D70BB" w:rsidP="000D70BB">
      <w:pPr>
        <w:pStyle w:val="Prrafodelista"/>
        <w:numPr>
          <w:ilvl w:val="1"/>
          <w:numId w:val="2"/>
        </w:numPr>
        <w:shd w:val="clear" w:color="auto" w:fill="ECF1FE"/>
        <w:ind w:left="567" w:hanging="567"/>
        <w:jc w:val="both"/>
        <w:rPr>
          <w:rFonts w:ascii="Arial Narrow" w:hAnsi="Arial Narrow" w:cs="Arial"/>
          <w:b/>
          <w:color w:val="000000"/>
        </w:rPr>
      </w:pPr>
      <w:r w:rsidRPr="00C30E6C">
        <w:rPr>
          <w:rFonts w:ascii="Arial Narrow" w:hAnsi="Arial Narrow" w:cs="Arial"/>
          <w:b/>
          <w:color w:val="000000"/>
        </w:rPr>
        <w:lastRenderedPageBreak/>
        <w:t xml:space="preserve">Aspectos </w:t>
      </w:r>
      <w:r>
        <w:rPr>
          <w:rFonts w:ascii="Arial Narrow" w:hAnsi="Arial Narrow" w:cs="Arial"/>
          <w:b/>
          <w:color w:val="000000"/>
        </w:rPr>
        <w:t xml:space="preserve">competitivos </w:t>
      </w:r>
    </w:p>
    <w:p w14:paraId="3C90F3F8" w14:textId="2B8E4334" w:rsidR="00F57A37" w:rsidRPr="00F57A37" w:rsidRDefault="00F57A37" w:rsidP="00151D56">
      <w:pPr>
        <w:tabs>
          <w:tab w:val="left" w:pos="0"/>
        </w:tabs>
        <w:spacing w:before="120"/>
        <w:jc w:val="both"/>
        <w:rPr>
          <w:rFonts w:ascii="Arial Narrow" w:hAnsi="Arial Narrow" w:cs="Arial"/>
        </w:rPr>
      </w:pPr>
      <w:r w:rsidRPr="00F57A37">
        <w:rPr>
          <w:rFonts w:ascii="Arial Narrow" w:hAnsi="Arial Narrow" w:cs="Arial"/>
        </w:rPr>
        <w:t>El Centro Universitario de la Costa Sur en cumplimiento de su misión y su visión a largo plazo y bajo el esquema de la responsabilidad social como elemento clave en la vinculación con la sociedad. Trabaja actualmente bajo el concepto de la “calidad educativa”, dichos modelos no solo incluyen tener un esquema estructural académico y administrativo para atender los conceptos que llevan a provocar dicha ventaja competitiva, sino también estrategias de formación de recursos humanos, actualización de la infraestructura, acreditación de planes educativos, certificación de procesos administrativos, y por supuesto estudios sobre los egresados. Esta última estrategia en mención como un elemento clave para el diseño de la oferta educativa de la dependencia.</w:t>
      </w:r>
    </w:p>
    <w:p w14:paraId="7617D135" w14:textId="38E93EBC" w:rsidR="00A0764B" w:rsidRDefault="00A0764B" w:rsidP="00151D56">
      <w:pPr>
        <w:tabs>
          <w:tab w:val="left" w:pos="0"/>
        </w:tabs>
        <w:spacing w:before="120"/>
        <w:jc w:val="both"/>
        <w:rPr>
          <w:rFonts w:ascii="Arial Narrow" w:hAnsi="Arial Narrow" w:cs="Arial"/>
          <w:b/>
          <w:i/>
        </w:rPr>
      </w:pPr>
      <w:r>
        <w:rPr>
          <w:rFonts w:ascii="Arial Narrow" w:hAnsi="Arial Narrow" w:cs="Arial"/>
        </w:rPr>
        <w:tab/>
      </w:r>
      <w:r w:rsidR="00F57A37" w:rsidRPr="00F57A37">
        <w:rPr>
          <w:rFonts w:ascii="Arial Narrow" w:hAnsi="Arial Narrow" w:cs="Arial"/>
        </w:rPr>
        <w:t>El impacto que los egresados de las instituciones de educación superior en el campo de trabajo permiten una retroalimentación rica en experiencias que se documentan a partir de metodologías científicas, para generar insumos que son de utilidad en la modificación o restructuración de planes curriculares que respondan a la demanda real del aparato productivo, realizando estudios de seguimiento de egresados y empleadores que permitan proporcionar la información para la toma de decisiones.</w:t>
      </w:r>
    </w:p>
    <w:p w14:paraId="5ACD1423" w14:textId="14C1A1AB" w:rsidR="00151D56" w:rsidRDefault="00151D56" w:rsidP="00D621D0">
      <w:pPr>
        <w:spacing w:after="200" w:line="276" w:lineRule="auto"/>
        <w:rPr>
          <w:rFonts w:ascii="Arial Narrow" w:hAnsi="Arial Narrow" w:cs="Arial"/>
          <w:b/>
          <w:i/>
        </w:rPr>
      </w:pPr>
    </w:p>
    <w:p w14:paraId="505286A3" w14:textId="77777777" w:rsidR="00D621D0" w:rsidRDefault="00D621D0" w:rsidP="00D621D0">
      <w:pPr>
        <w:pStyle w:val="Default"/>
        <w:rPr>
          <w:sz w:val="23"/>
          <w:szCs w:val="23"/>
        </w:rPr>
      </w:pPr>
      <w:r>
        <w:rPr>
          <w:b/>
          <w:bCs/>
          <w:sz w:val="23"/>
          <w:szCs w:val="23"/>
        </w:rPr>
        <w:t xml:space="preserve">Referencias Bibliográficas </w:t>
      </w:r>
    </w:p>
    <w:p w14:paraId="7B5243EC" w14:textId="12F9F545" w:rsidR="00D621D0" w:rsidRPr="00D621D0" w:rsidRDefault="00D621D0" w:rsidP="00D621D0">
      <w:pPr>
        <w:pStyle w:val="Default"/>
        <w:ind w:left="567" w:hanging="567"/>
        <w:jc w:val="both"/>
        <w:rPr>
          <w:rFonts w:ascii="Arial Narrow" w:eastAsia="Times New Roman" w:hAnsi="Arial Narrow"/>
          <w:color w:val="auto"/>
          <w:lang w:eastAsia="es-ES"/>
        </w:rPr>
      </w:pPr>
    </w:p>
    <w:p w14:paraId="1E04B131" w14:textId="1CBEFEFD" w:rsidR="00D621D0" w:rsidRPr="00D621D0" w:rsidRDefault="00D621D0" w:rsidP="00D621D0">
      <w:pPr>
        <w:pStyle w:val="Default"/>
        <w:ind w:left="567" w:hanging="567"/>
        <w:jc w:val="both"/>
        <w:rPr>
          <w:rFonts w:ascii="Arial Narrow" w:eastAsia="Times New Roman" w:hAnsi="Arial Narrow"/>
          <w:color w:val="auto"/>
          <w:lang w:eastAsia="es-ES"/>
        </w:rPr>
      </w:pPr>
      <w:r>
        <w:rPr>
          <w:rFonts w:ascii="Arial Narrow" w:eastAsia="Times New Roman" w:hAnsi="Arial Narrow"/>
          <w:color w:val="auto"/>
          <w:lang w:eastAsia="es-ES"/>
        </w:rPr>
        <w:t>Castellanos Pinzón</w:t>
      </w:r>
      <w:r w:rsidRPr="00D621D0">
        <w:rPr>
          <w:rFonts w:ascii="Arial Narrow" w:eastAsia="Times New Roman" w:hAnsi="Arial Narrow"/>
          <w:color w:val="auto"/>
          <w:lang w:eastAsia="es-ES"/>
        </w:rPr>
        <w:t xml:space="preserve">, </w:t>
      </w:r>
      <w:r>
        <w:rPr>
          <w:rFonts w:ascii="Arial Narrow" w:eastAsia="Times New Roman" w:hAnsi="Arial Narrow"/>
          <w:color w:val="auto"/>
          <w:lang w:eastAsia="es-ES"/>
        </w:rPr>
        <w:t>A</w:t>
      </w:r>
      <w:r w:rsidRPr="00D621D0">
        <w:rPr>
          <w:rFonts w:ascii="Arial Narrow" w:eastAsia="Times New Roman" w:hAnsi="Arial Narrow"/>
          <w:color w:val="auto"/>
          <w:lang w:eastAsia="es-ES"/>
        </w:rPr>
        <w:t xml:space="preserve">. </w:t>
      </w:r>
      <w:r>
        <w:rPr>
          <w:rFonts w:ascii="Arial Narrow" w:eastAsia="Times New Roman" w:hAnsi="Arial Narrow"/>
          <w:color w:val="auto"/>
          <w:lang w:eastAsia="es-ES"/>
        </w:rPr>
        <w:t>M</w:t>
      </w:r>
      <w:r w:rsidRPr="00D621D0">
        <w:rPr>
          <w:rFonts w:ascii="Arial Narrow" w:eastAsia="Times New Roman" w:hAnsi="Arial Narrow"/>
          <w:color w:val="auto"/>
          <w:lang w:eastAsia="es-ES"/>
        </w:rPr>
        <w:t>.</w:t>
      </w:r>
      <w:r>
        <w:rPr>
          <w:rFonts w:ascii="Arial Narrow" w:eastAsia="Times New Roman" w:hAnsi="Arial Narrow"/>
          <w:color w:val="auto"/>
          <w:lang w:eastAsia="es-ES"/>
        </w:rPr>
        <w:t xml:space="preserve"> d.</w:t>
      </w:r>
      <w:r w:rsidRPr="00D621D0">
        <w:rPr>
          <w:rFonts w:ascii="Arial Narrow" w:eastAsia="Times New Roman" w:hAnsi="Arial Narrow"/>
          <w:color w:val="auto"/>
          <w:lang w:eastAsia="es-ES"/>
        </w:rPr>
        <w:t xml:space="preserve"> (20</w:t>
      </w:r>
      <w:r>
        <w:rPr>
          <w:rFonts w:ascii="Arial Narrow" w:eastAsia="Times New Roman" w:hAnsi="Arial Narrow"/>
          <w:color w:val="auto"/>
          <w:lang w:eastAsia="es-ES"/>
        </w:rPr>
        <w:t>23</w:t>
      </w:r>
      <w:r w:rsidRPr="00D621D0">
        <w:rPr>
          <w:rFonts w:ascii="Arial Narrow" w:eastAsia="Times New Roman" w:hAnsi="Arial Narrow"/>
          <w:color w:val="auto"/>
          <w:lang w:eastAsia="es-ES"/>
        </w:rPr>
        <w:t>).</w:t>
      </w:r>
      <w:r>
        <w:rPr>
          <w:rFonts w:ascii="Arial Narrow" w:eastAsia="Times New Roman" w:hAnsi="Arial Narrow"/>
          <w:color w:val="auto"/>
          <w:lang w:eastAsia="es-ES"/>
        </w:rPr>
        <w:t xml:space="preserve"> 1er</w:t>
      </w:r>
      <w:r w:rsidRPr="00D621D0">
        <w:rPr>
          <w:rFonts w:ascii="Arial Narrow" w:eastAsia="Times New Roman" w:hAnsi="Arial Narrow"/>
          <w:color w:val="auto"/>
          <w:lang w:eastAsia="es-ES"/>
        </w:rPr>
        <w:t xml:space="preserve"> Informe de Actividades </w:t>
      </w:r>
      <w:r>
        <w:rPr>
          <w:rFonts w:ascii="Arial Narrow" w:eastAsia="Times New Roman" w:hAnsi="Arial Narrow"/>
          <w:color w:val="auto"/>
          <w:lang w:eastAsia="es-ES"/>
        </w:rPr>
        <w:t>2022-2023</w:t>
      </w:r>
      <w:r w:rsidRPr="00D621D0">
        <w:rPr>
          <w:rFonts w:ascii="Arial Narrow" w:eastAsia="Times New Roman" w:hAnsi="Arial Narrow"/>
          <w:color w:val="auto"/>
          <w:lang w:eastAsia="es-ES"/>
        </w:rPr>
        <w:t xml:space="preserve">. Autlán de Navarro, Jalisco: Centro Universitario de la Costa Sur. </w:t>
      </w:r>
    </w:p>
    <w:p w14:paraId="2C7D32E5" w14:textId="61824ACF" w:rsidR="00D621D0" w:rsidRDefault="00D621D0" w:rsidP="00D621D0">
      <w:pPr>
        <w:spacing w:line="276" w:lineRule="auto"/>
        <w:ind w:left="567" w:hanging="567"/>
        <w:jc w:val="both"/>
        <w:rPr>
          <w:rFonts w:ascii="Arial Narrow" w:hAnsi="Arial Narrow"/>
        </w:rPr>
      </w:pPr>
      <w:r w:rsidRPr="00D621D0">
        <w:rPr>
          <w:rFonts w:ascii="Arial Narrow" w:hAnsi="Arial Narrow"/>
        </w:rPr>
        <w:t>Universidad de Guadalajara. (19 de enero de 2017). Normatividad universitaria. Obtenido de Normatividad universitaria: http://www.udg.mx/normatividad</w:t>
      </w:r>
    </w:p>
    <w:p w14:paraId="4CE7DA4D" w14:textId="0A54A1C7" w:rsidR="00D621D0" w:rsidRPr="00D621D0" w:rsidRDefault="00D621D0" w:rsidP="00D621D0">
      <w:pPr>
        <w:spacing w:line="276" w:lineRule="auto"/>
        <w:ind w:left="567" w:hanging="567"/>
        <w:jc w:val="both"/>
        <w:rPr>
          <w:rFonts w:ascii="Arial Narrow" w:hAnsi="Arial Narrow"/>
        </w:rPr>
      </w:pPr>
      <w:r w:rsidRPr="00D621D0">
        <w:rPr>
          <w:rFonts w:ascii="Arial Narrow" w:hAnsi="Arial Narrow"/>
        </w:rPr>
        <w:t>Universidad de Guadalajara. (</w:t>
      </w:r>
      <w:r>
        <w:rPr>
          <w:rFonts w:ascii="Arial Narrow" w:hAnsi="Arial Narrow"/>
        </w:rPr>
        <w:t>2023</w:t>
      </w:r>
      <w:r w:rsidRPr="00D621D0">
        <w:rPr>
          <w:rFonts w:ascii="Arial Narrow" w:hAnsi="Arial Narrow"/>
        </w:rPr>
        <w:t xml:space="preserve">). </w:t>
      </w:r>
      <w:r>
        <w:rPr>
          <w:rFonts w:ascii="Arial Narrow" w:hAnsi="Arial Narrow"/>
        </w:rPr>
        <w:t>Plan de Desarrollo CUCSUR 2019-2025, Visión 2030</w:t>
      </w:r>
      <w:r w:rsidRPr="00D621D0">
        <w:rPr>
          <w:rFonts w:ascii="Arial Narrow" w:hAnsi="Arial Narrow"/>
        </w:rPr>
        <w:t xml:space="preserve">. Obtenido de </w:t>
      </w:r>
      <w:r>
        <w:rPr>
          <w:rFonts w:ascii="Arial Narrow" w:hAnsi="Arial Narrow"/>
        </w:rPr>
        <w:t xml:space="preserve">Centro </w:t>
      </w:r>
      <w:r w:rsidR="0049601E">
        <w:rPr>
          <w:rFonts w:ascii="Arial Narrow" w:hAnsi="Arial Narrow"/>
        </w:rPr>
        <w:t>U</w:t>
      </w:r>
      <w:r>
        <w:rPr>
          <w:rFonts w:ascii="Arial Narrow" w:hAnsi="Arial Narrow"/>
        </w:rPr>
        <w:t>niversitario de la Costa Sur</w:t>
      </w:r>
      <w:r w:rsidRPr="00D621D0">
        <w:rPr>
          <w:rFonts w:ascii="Arial Narrow" w:hAnsi="Arial Narrow"/>
        </w:rPr>
        <w:t>: http://www.cucsur.udg.mx/pdi-pdc</w:t>
      </w:r>
      <w:r>
        <w:rPr>
          <w:rFonts w:ascii="Arial Narrow" w:hAnsi="Arial Narrow"/>
        </w:rPr>
        <w:t xml:space="preserve"> </w:t>
      </w:r>
    </w:p>
    <w:p w14:paraId="4A629CF6" w14:textId="5E7CC798" w:rsidR="0049601E" w:rsidRDefault="0049601E" w:rsidP="00F57A37">
      <w:pPr>
        <w:spacing w:after="200" w:line="276" w:lineRule="auto"/>
        <w:jc w:val="center"/>
        <w:rPr>
          <w:rFonts w:ascii="Arial Narrow" w:hAnsi="Arial Narrow" w:cs="Arial"/>
          <w:b/>
          <w:i/>
        </w:rPr>
      </w:pPr>
    </w:p>
    <w:p w14:paraId="4D256464" w14:textId="72ABF854" w:rsidR="00735D49" w:rsidRPr="00C30E6C" w:rsidRDefault="00925FDC" w:rsidP="00F57A37">
      <w:pPr>
        <w:spacing w:after="200" w:line="276" w:lineRule="auto"/>
        <w:jc w:val="center"/>
        <w:rPr>
          <w:rFonts w:ascii="Arial Narrow" w:hAnsi="Arial Narrow" w:cs="Arial"/>
          <w:b/>
          <w:i/>
        </w:rPr>
      </w:pPr>
      <w:r>
        <w:rPr>
          <w:rFonts w:ascii="Arial Narrow" w:hAnsi="Arial Narrow" w:cs="Arial"/>
          <w:b/>
          <w:i/>
        </w:rPr>
        <w:t>Término del documento</w:t>
      </w:r>
      <w:bookmarkEnd w:id="0"/>
      <w:bookmarkEnd w:id="1"/>
      <w:bookmarkEnd w:id="2"/>
      <w:bookmarkEnd w:id="3"/>
    </w:p>
    <w:sectPr w:rsidR="00735D49" w:rsidRPr="00C30E6C" w:rsidSect="00BA09C3">
      <w:headerReference w:type="default" r:id="rId13"/>
      <w:footerReference w:type="default" r:id="rId14"/>
      <w:pgSz w:w="12240" w:h="15840" w:code="1"/>
      <w:pgMar w:top="2835" w:right="1134" w:bottom="1134" w:left="1134" w:header="680"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ED183" w14:textId="77777777" w:rsidR="004F17E2" w:rsidRDefault="004F17E2" w:rsidP="009928A2">
      <w:r>
        <w:separator/>
      </w:r>
    </w:p>
  </w:endnote>
  <w:endnote w:type="continuationSeparator" w:id="0">
    <w:p w14:paraId="08D35827" w14:textId="77777777" w:rsidR="004F17E2" w:rsidRDefault="004F17E2" w:rsidP="0099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9"/>
      <w:gridCol w:w="1345"/>
    </w:tblGrid>
    <w:tr w:rsidR="0062727F" w:rsidRPr="008F700B" w14:paraId="1EF4745D" w14:textId="77777777" w:rsidTr="00F81420">
      <w:tc>
        <w:tcPr>
          <w:tcW w:w="8647" w:type="dxa"/>
          <w:tcBorders>
            <w:right w:val="single" w:sz="4" w:space="0" w:color="auto"/>
          </w:tcBorders>
        </w:tcPr>
        <w:p w14:paraId="7D49CD57" w14:textId="77777777" w:rsidR="0062727F" w:rsidRPr="008F700B" w:rsidRDefault="0062727F" w:rsidP="002662EE">
          <w:pPr>
            <w:pStyle w:val="Piedepgina"/>
            <w:jc w:val="both"/>
            <w:rPr>
              <w:rFonts w:ascii="Arial Narrow" w:hAnsi="Arial Narrow"/>
              <w:sz w:val="16"/>
              <w:szCs w:val="16"/>
            </w:rPr>
          </w:pPr>
          <w:r w:rsidRPr="008F700B">
            <w:rPr>
              <w:rFonts w:ascii="Arial Narrow" w:hAnsi="Arial Narrow"/>
              <w:sz w:val="16"/>
              <w:szCs w:val="16"/>
            </w:rPr>
            <w:t>El presente documento es de carácter confidencial de uso controlado, por lo que está prohibida su reproducción parcial o total para uso externo. Si un ejemplar impreso de este documento no tiene las firmas del control de emisión</w:t>
          </w:r>
          <w:r>
            <w:rPr>
              <w:rFonts w:ascii="Arial Narrow" w:hAnsi="Arial Narrow"/>
              <w:sz w:val="16"/>
              <w:szCs w:val="16"/>
            </w:rPr>
            <w:t xml:space="preserve"> (página 1)</w:t>
          </w:r>
          <w:r w:rsidRPr="008F700B">
            <w:rPr>
              <w:rFonts w:ascii="Arial Narrow" w:hAnsi="Arial Narrow"/>
              <w:sz w:val="16"/>
              <w:szCs w:val="16"/>
            </w:rPr>
            <w:t>, se trata de una copia no controlada.</w:t>
          </w:r>
        </w:p>
      </w:tc>
      <w:tc>
        <w:tcPr>
          <w:tcW w:w="1357" w:type="dxa"/>
          <w:tcBorders>
            <w:left w:val="single" w:sz="4" w:space="0" w:color="auto"/>
          </w:tcBorders>
          <w:vAlign w:val="center"/>
        </w:tcPr>
        <w:p w14:paraId="135780CA" w14:textId="45A7F8E6" w:rsidR="0062727F" w:rsidRPr="00BA09C3" w:rsidRDefault="0062727F" w:rsidP="00F81420">
          <w:pPr>
            <w:pStyle w:val="Encabezado"/>
            <w:jc w:val="right"/>
            <w:rPr>
              <w:rFonts w:ascii="Arial Narrow" w:hAnsi="Arial Narrow"/>
              <w:color w:val="000000" w:themeColor="text1"/>
              <w:sz w:val="16"/>
              <w:szCs w:val="16"/>
              <w:lang w:val="es-ES"/>
            </w:rPr>
          </w:pPr>
          <w:r>
            <w:rPr>
              <w:rFonts w:ascii="Arial Narrow" w:hAnsi="Arial Narrow"/>
              <w:color w:val="000000" w:themeColor="text1"/>
              <w:sz w:val="16"/>
              <w:szCs w:val="16"/>
              <w:lang w:val="es-ES"/>
            </w:rPr>
            <w:t xml:space="preserve">Página </w:t>
          </w:r>
          <w:r w:rsidRPr="008F700B">
            <w:rPr>
              <w:rFonts w:ascii="Arial Narrow" w:hAnsi="Arial Narrow"/>
              <w:color w:val="000000" w:themeColor="text1"/>
              <w:sz w:val="16"/>
              <w:szCs w:val="16"/>
            </w:rPr>
            <w:fldChar w:fldCharType="begin"/>
          </w:r>
          <w:r w:rsidRPr="008F700B">
            <w:rPr>
              <w:rFonts w:ascii="Arial Narrow" w:hAnsi="Arial Narrow"/>
              <w:color w:val="000000" w:themeColor="text1"/>
              <w:sz w:val="16"/>
              <w:szCs w:val="16"/>
            </w:rPr>
            <w:instrText xml:space="preserve"> PAGE </w:instrText>
          </w:r>
          <w:r w:rsidRPr="008F700B">
            <w:rPr>
              <w:rFonts w:ascii="Arial Narrow" w:hAnsi="Arial Narrow"/>
              <w:color w:val="000000" w:themeColor="text1"/>
              <w:sz w:val="16"/>
              <w:szCs w:val="16"/>
            </w:rPr>
            <w:fldChar w:fldCharType="separate"/>
          </w:r>
          <w:r w:rsidR="0049601E">
            <w:rPr>
              <w:rFonts w:ascii="Arial Narrow" w:hAnsi="Arial Narrow"/>
              <w:noProof/>
              <w:color w:val="000000" w:themeColor="text1"/>
              <w:sz w:val="16"/>
              <w:szCs w:val="16"/>
            </w:rPr>
            <w:t>17</w:t>
          </w:r>
          <w:r w:rsidRPr="008F700B">
            <w:rPr>
              <w:rFonts w:ascii="Arial Narrow" w:hAnsi="Arial Narrow"/>
              <w:color w:val="000000" w:themeColor="text1"/>
              <w:sz w:val="16"/>
              <w:szCs w:val="16"/>
            </w:rPr>
            <w:fldChar w:fldCharType="end"/>
          </w:r>
          <w:r w:rsidRPr="008F700B">
            <w:rPr>
              <w:rFonts w:ascii="Arial Narrow" w:hAnsi="Arial Narrow"/>
              <w:color w:val="000000" w:themeColor="text1"/>
              <w:sz w:val="16"/>
              <w:szCs w:val="16"/>
            </w:rPr>
            <w:t xml:space="preserve"> de </w:t>
          </w:r>
          <w:r w:rsidRPr="008F700B">
            <w:rPr>
              <w:rFonts w:ascii="Arial Narrow" w:hAnsi="Arial Narrow"/>
              <w:color w:val="000000" w:themeColor="text1"/>
              <w:sz w:val="16"/>
              <w:szCs w:val="16"/>
            </w:rPr>
            <w:fldChar w:fldCharType="begin"/>
          </w:r>
          <w:r w:rsidRPr="008F700B">
            <w:rPr>
              <w:rFonts w:ascii="Arial Narrow" w:hAnsi="Arial Narrow"/>
              <w:color w:val="000000" w:themeColor="text1"/>
              <w:sz w:val="16"/>
              <w:szCs w:val="16"/>
            </w:rPr>
            <w:instrText xml:space="preserve"> NUMPAGES </w:instrText>
          </w:r>
          <w:r w:rsidRPr="008F700B">
            <w:rPr>
              <w:rFonts w:ascii="Arial Narrow" w:hAnsi="Arial Narrow"/>
              <w:color w:val="000000" w:themeColor="text1"/>
              <w:sz w:val="16"/>
              <w:szCs w:val="16"/>
            </w:rPr>
            <w:fldChar w:fldCharType="separate"/>
          </w:r>
          <w:r w:rsidR="0049601E">
            <w:rPr>
              <w:rFonts w:ascii="Arial Narrow" w:hAnsi="Arial Narrow"/>
              <w:noProof/>
              <w:color w:val="000000" w:themeColor="text1"/>
              <w:sz w:val="16"/>
              <w:szCs w:val="16"/>
            </w:rPr>
            <w:t>17</w:t>
          </w:r>
          <w:r w:rsidRPr="008F700B">
            <w:rPr>
              <w:rFonts w:ascii="Arial Narrow" w:hAnsi="Arial Narrow"/>
              <w:color w:val="000000" w:themeColor="text1"/>
              <w:sz w:val="16"/>
              <w:szCs w:val="16"/>
            </w:rPr>
            <w:fldChar w:fldCharType="end"/>
          </w:r>
        </w:p>
      </w:tc>
    </w:tr>
  </w:tbl>
  <w:p w14:paraId="2320E95B" w14:textId="77777777" w:rsidR="0062727F" w:rsidRPr="002662EE" w:rsidRDefault="0062727F" w:rsidP="00BA09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23BC" w14:textId="77777777" w:rsidR="004F17E2" w:rsidRDefault="004F17E2" w:rsidP="009928A2">
      <w:r>
        <w:separator/>
      </w:r>
    </w:p>
  </w:footnote>
  <w:footnote w:type="continuationSeparator" w:id="0">
    <w:p w14:paraId="3A20637A" w14:textId="77777777" w:rsidR="004F17E2" w:rsidRDefault="004F17E2" w:rsidP="00992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tblGrid>
    <w:tr w:rsidR="0062727F" w:rsidRPr="00097C56" w14:paraId="0C5DBB47" w14:textId="77777777" w:rsidTr="00DA0493">
      <w:tc>
        <w:tcPr>
          <w:tcW w:w="1924" w:type="dxa"/>
          <w:shd w:val="clear" w:color="auto" w:fill="17365D" w:themeFill="text2" w:themeFillShade="BF"/>
        </w:tcPr>
        <w:p w14:paraId="7DFA74BF" w14:textId="1E23FBDF" w:rsidR="0062727F" w:rsidRPr="00097C56" w:rsidRDefault="0062727F" w:rsidP="00097C56">
          <w:pPr>
            <w:pStyle w:val="Encabezado"/>
            <w:jc w:val="center"/>
            <w:rPr>
              <w:rFonts w:ascii="Arial Narrow" w:hAnsi="Arial Narrow"/>
              <w:b/>
              <w:color w:val="FFFFFF" w:themeColor="background1"/>
              <w:sz w:val="16"/>
              <w:szCs w:val="16"/>
            </w:rPr>
          </w:pPr>
          <w:r w:rsidRPr="00097C56">
            <w:rPr>
              <w:rFonts w:ascii="Arial Narrow" w:hAnsi="Arial Narrow"/>
              <w:b/>
              <w:noProof/>
              <w:color w:val="FFFFFF" w:themeColor="background1"/>
              <w:sz w:val="16"/>
              <w:szCs w:val="16"/>
              <w:lang w:eastAsia="es-MX"/>
            </w:rPr>
            <mc:AlternateContent>
              <mc:Choice Requires="wps">
                <w:drawing>
                  <wp:anchor distT="0" distB="0" distL="114300" distR="114300" simplePos="0" relativeHeight="251658752" behindDoc="0" locked="0" layoutInCell="1" allowOverlap="1" wp14:anchorId="5E59042A" wp14:editId="1801BA4B">
                    <wp:simplePos x="0" y="0"/>
                    <wp:positionH relativeFrom="column">
                      <wp:posOffset>-4377690</wp:posOffset>
                    </wp:positionH>
                    <wp:positionV relativeFrom="paragraph">
                      <wp:posOffset>85090</wp:posOffset>
                    </wp:positionV>
                    <wp:extent cx="2253615" cy="471170"/>
                    <wp:effectExtent l="0" t="0" r="0" b="508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8D4B3" w14:textId="77777777" w:rsidR="0062727F" w:rsidRPr="006B0B69" w:rsidRDefault="0062727F" w:rsidP="00BA09C3">
                                <w:pPr>
                                  <w:pStyle w:val="Encabezado"/>
                                  <w:rPr>
                                    <w:rFonts w:ascii="Arial Narrow" w:hAnsi="Arial Narrow"/>
                                    <w:bCs/>
                                  </w:rPr>
                                </w:pPr>
                                <w:r w:rsidRPr="006B0B69">
                                  <w:rPr>
                                    <w:rFonts w:ascii="Arial Narrow" w:hAnsi="Arial Narrow"/>
                                    <w:bCs/>
                                  </w:rPr>
                                  <w:t>UNIVERSIDAD DE GUADALAJARA</w:t>
                                </w:r>
                              </w:p>
                              <w:p w14:paraId="4344D01D" w14:textId="62BFAF29" w:rsidR="0062727F" w:rsidRPr="006B0B69" w:rsidRDefault="0062727F" w:rsidP="00BA09C3">
                                <w:pPr>
                                  <w:rPr>
                                    <w:rFonts w:ascii="Arial Narrow" w:hAnsi="Arial Narrow"/>
                                    <w:bCs/>
                                    <w:iCs/>
                                  </w:rPr>
                                </w:pPr>
                                <w:r w:rsidRPr="006B0B69">
                                  <w:rPr>
                                    <w:rFonts w:ascii="Arial Narrow" w:hAnsi="Arial Narrow"/>
                                    <w:bCs/>
                                    <w:iCs/>
                                  </w:rPr>
                                  <w:t>Ce</w:t>
                                </w:r>
                                <w:r>
                                  <w:rPr>
                                    <w:rFonts w:ascii="Arial Narrow" w:hAnsi="Arial Narrow"/>
                                    <w:bCs/>
                                    <w:iCs/>
                                  </w:rPr>
                                  <w:t xml:space="preserve">ntro Universitario de la Costa </w:t>
                                </w:r>
                                <w:r w:rsidRPr="006B0B69">
                                  <w:rPr>
                                    <w:rFonts w:ascii="Arial Narrow" w:hAnsi="Arial Narrow"/>
                                    <w:bCs/>
                                    <w:iCs/>
                                  </w:rPr>
                                  <w:t>Sur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9042A" id="_x0000_t202" coordsize="21600,21600" o:spt="202" path="m,l,21600r21600,l21600,xe">
                    <v:stroke joinstyle="miter"/>
                    <v:path gradientshapeok="t" o:connecttype="rect"/>
                  </v:shapetype>
                  <v:shape id="Cuadro de texto 7" o:spid="_x0000_s1026" type="#_x0000_t202" style="position:absolute;left:0;text-align:left;margin-left:-344.7pt;margin-top:6.7pt;width:177.45pt;height:3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" filled="f" stroked="f">
                    <v:textbox>
                      <w:txbxContent>
                        <w:p w14:paraId="7438D4B3" w14:textId="77777777" w:rsidR="0062727F" w:rsidRPr="006B0B69" w:rsidRDefault="0062727F" w:rsidP="00BA09C3">
                          <w:pPr>
                            <w:pStyle w:val="Encabezado"/>
                            <w:rPr>
                              <w:rFonts w:ascii="Arial Narrow" w:hAnsi="Arial Narrow"/>
                              <w:bCs/>
                            </w:rPr>
                          </w:pPr>
                          <w:r w:rsidRPr="006B0B69">
                            <w:rPr>
                              <w:rFonts w:ascii="Arial Narrow" w:hAnsi="Arial Narrow"/>
                              <w:bCs/>
                            </w:rPr>
                            <w:t>UNIVERSIDAD DE GUADALAJARA</w:t>
                          </w:r>
                        </w:p>
                        <w:p w14:paraId="4344D01D" w14:textId="62BFAF29" w:rsidR="0062727F" w:rsidRPr="006B0B69" w:rsidRDefault="0062727F" w:rsidP="00BA09C3">
                          <w:pPr>
                            <w:rPr>
                              <w:rFonts w:ascii="Arial Narrow" w:hAnsi="Arial Narrow"/>
                              <w:bCs/>
                              <w:iCs/>
                            </w:rPr>
                          </w:pPr>
                          <w:r w:rsidRPr="006B0B69">
                            <w:rPr>
                              <w:rFonts w:ascii="Arial Narrow" w:hAnsi="Arial Narrow"/>
                              <w:bCs/>
                              <w:iCs/>
                            </w:rPr>
                            <w:t>Ce</w:t>
                          </w:r>
                          <w:r>
                            <w:rPr>
                              <w:rFonts w:ascii="Arial Narrow" w:hAnsi="Arial Narrow"/>
                              <w:bCs/>
                              <w:iCs/>
                            </w:rPr>
                            <w:t xml:space="preserve">ntro Universitario de la Costa </w:t>
                          </w:r>
                          <w:r w:rsidRPr="006B0B69">
                            <w:rPr>
                              <w:rFonts w:ascii="Arial Narrow" w:hAnsi="Arial Narrow"/>
                              <w:bCs/>
                              <w:iCs/>
                            </w:rPr>
                            <w:t>Sur</w:t>
                          </w:r>
                        </w:p>
                      </w:txbxContent>
                    </v:textbox>
                  </v:shape>
                </w:pict>
              </mc:Fallback>
            </mc:AlternateContent>
          </w:r>
          <w:r w:rsidRPr="00097C56">
            <w:rPr>
              <w:rFonts w:ascii="Arial Narrow" w:hAnsi="Arial Narrow"/>
              <w:b/>
              <w:color w:val="FFFFFF" w:themeColor="background1"/>
              <w:sz w:val="16"/>
              <w:szCs w:val="16"/>
            </w:rPr>
            <w:t>Código</w:t>
          </w:r>
        </w:p>
      </w:tc>
    </w:tr>
    <w:tr w:rsidR="0062727F" w:rsidRPr="00735D49" w14:paraId="54FAAF91" w14:textId="77777777" w:rsidTr="00097C56">
      <w:tc>
        <w:tcPr>
          <w:tcW w:w="1924" w:type="dxa"/>
        </w:tcPr>
        <w:p w14:paraId="02E637E3" w14:textId="5B10B3B0" w:rsidR="0062727F" w:rsidRPr="00DE5E9E" w:rsidRDefault="0062727F" w:rsidP="00097C56">
          <w:pPr>
            <w:pStyle w:val="Encabezado"/>
            <w:jc w:val="center"/>
            <w:rPr>
              <w:rFonts w:ascii="Arial Narrow" w:hAnsi="Arial Narrow"/>
              <w:sz w:val="16"/>
              <w:szCs w:val="16"/>
            </w:rPr>
          </w:pPr>
          <w:r w:rsidRPr="00DE5E9E">
            <w:rPr>
              <w:rFonts w:ascii="Arial Narrow" w:hAnsi="Arial Narrow"/>
              <w:sz w:val="16"/>
              <w:szCs w:val="16"/>
            </w:rPr>
            <w:t>CO-SGC-01</w:t>
          </w:r>
        </w:p>
      </w:tc>
    </w:tr>
    <w:tr w:rsidR="0062727F" w:rsidRPr="00097C56" w14:paraId="79357304" w14:textId="77777777" w:rsidTr="00DA0493">
      <w:tc>
        <w:tcPr>
          <w:tcW w:w="1924" w:type="dxa"/>
          <w:shd w:val="clear" w:color="auto" w:fill="17365D" w:themeFill="text2" w:themeFillShade="BF"/>
        </w:tcPr>
        <w:p w14:paraId="302E3F0C" w14:textId="77777777" w:rsidR="0062727F" w:rsidRPr="00097C56" w:rsidRDefault="0062727F" w:rsidP="00097C56">
          <w:pPr>
            <w:pStyle w:val="Encabezado"/>
            <w:jc w:val="center"/>
            <w:rPr>
              <w:rFonts w:ascii="Arial Narrow" w:hAnsi="Arial Narrow"/>
              <w:b/>
              <w:color w:val="FFFFFF" w:themeColor="background1"/>
              <w:sz w:val="16"/>
              <w:szCs w:val="16"/>
            </w:rPr>
          </w:pPr>
          <w:r w:rsidRPr="00097C56">
            <w:rPr>
              <w:rFonts w:ascii="Arial Narrow" w:hAnsi="Arial Narrow"/>
              <w:b/>
              <w:color w:val="FFFFFF" w:themeColor="background1"/>
              <w:sz w:val="16"/>
              <w:szCs w:val="16"/>
            </w:rPr>
            <w:t>Revisión No.</w:t>
          </w:r>
        </w:p>
      </w:tc>
    </w:tr>
    <w:tr w:rsidR="0062727F" w:rsidRPr="00735D49" w14:paraId="61CA7D6E" w14:textId="77777777" w:rsidTr="00097C56">
      <w:tc>
        <w:tcPr>
          <w:tcW w:w="1924" w:type="dxa"/>
        </w:tcPr>
        <w:p w14:paraId="128A617C" w14:textId="42C71D2A" w:rsidR="0062727F" w:rsidRPr="00DE5E9E" w:rsidRDefault="0062727F" w:rsidP="00097C56">
          <w:pPr>
            <w:pStyle w:val="Encabezado"/>
            <w:jc w:val="center"/>
            <w:rPr>
              <w:rFonts w:ascii="Arial Narrow" w:hAnsi="Arial Narrow"/>
              <w:sz w:val="16"/>
              <w:szCs w:val="16"/>
            </w:rPr>
          </w:pPr>
          <w:r w:rsidRPr="00DE5E9E">
            <w:rPr>
              <w:rFonts w:ascii="Arial Narrow" w:hAnsi="Arial Narrow"/>
              <w:sz w:val="16"/>
              <w:szCs w:val="16"/>
            </w:rPr>
            <w:t>1</w:t>
          </w:r>
        </w:p>
      </w:tc>
    </w:tr>
    <w:tr w:rsidR="0062727F" w:rsidRPr="00097C56" w14:paraId="59B0A4E4" w14:textId="77777777" w:rsidTr="00DA0493">
      <w:tc>
        <w:tcPr>
          <w:tcW w:w="1924" w:type="dxa"/>
          <w:shd w:val="clear" w:color="auto" w:fill="17365D" w:themeFill="text2" w:themeFillShade="BF"/>
        </w:tcPr>
        <w:p w14:paraId="303AC552" w14:textId="77777777" w:rsidR="0062727F" w:rsidRPr="00097C56" w:rsidRDefault="0062727F" w:rsidP="00097C56">
          <w:pPr>
            <w:pStyle w:val="Encabezado"/>
            <w:jc w:val="center"/>
            <w:rPr>
              <w:rFonts w:ascii="Arial Narrow" w:hAnsi="Arial Narrow"/>
              <w:b/>
              <w:color w:val="FFFFFF" w:themeColor="background1"/>
              <w:sz w:val="16"/>
              <w:szCs w:val="16"/>
            </w:rPr>
          </w:pPr>
          <w:r w:rsidRPr="00097C56">
            <w:rPr>
              <w:rFonts w:ascii="Arial Narrow" w:hAnsi="Arial Narrow"/>
              <w:b/>
              <w:color w:val="FFFFFF" w:themeColor="background1"/>
              <w:sz w:val="16"/>
              <w:szCs w:val="16"/>
            </w:rPr>
            <w:t>Fecha de revisión</w:t>
          </w:r>
        </w:p>
      </w:tc>
    </w:tr>
    <w:tr w:rsidR="0062727F" w:rsidRPr="00735D49" w14:paraId="2A495F3F" w14:textId="77777777" w:rsidTr="00097C56">
      <w:tc>
        <w:tcPr>
          <w:tcW w:w="1924" w:type="dxa"/>
        </w:tcPr>
        <w:p w14:paraId="68B2B151" w14:textId="14523F6C" w:rsidR="0062727F" w:rsidRPr="00735D49" w:rsidRDefault="0062727F" w:rsidP="00BA09C3">
          <w:pPr>
            <w:pStyle w:val="Encabezado"/>
            <w:jc w:val="center"/>
            <w:rPr>
              <w:rFonts w:ascii="Arial Narrow" w:hAnsi="Arial Narrow"/>
              <w:sz w:val="16"/>
              <w:szCs w:val="16"/>
            </w:rPr>
          </w:pPr>
          <w:r w:rsidRPr="00DE5E9E">
            <w:rPr>
              <w:rFonts w:ascii="Arial Narrow" w:hAnsi="Arial Narrow"/>
              <w:b/>
              <w:noProof/>
              <w:sz w:val="16"/>
              <w:szCs w:val="16"/>
              <w:lang w:eastAsia="es-MX"/>
            </w:rPr>
            <mc:AlternateContent>
              <mc:Choice Requires="wps">
                <w:drawing>
                  <wp:anchor distT="0" distB="0" distL="114300" distR="114300" simplePos="0" relativeHeight="251673088" behindDoc="0" locked="0" layoutInCell="1" allowOverlap="1" wp14:anchorId="1E7A8AEB" wp14:editId="5E300B92">
                    <wp:simplePos x="0" y="0"/>
                    <wp:positionH relativeFrom="column">
                      <wp:posOffset>-4294505</wp:posOffset>
                    </wp:positionH>
                    <wp:positionV relativeFrom="paragraph">
                      <wp:posOffset>106045</wp:posOffset>
                    </wp:positionV>
                    <wp:extent cx="4192905" cy="250190"/>
                    <wp:effectExtent l="0" t="0" r="0" b="0"/>
                    <wp:wrapNone/>
                    <wp:docPr id="1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BCD96" w14:textId="77777777" w:rsidR="0062727F" w:rsidRPr="00097C56" w:rsidRDefault="0062727F" w:rsidP="00097C56">
                                <w:pPr>
                                  <w:jc w:val="center"/>
                                  <w:rPr>
                                    <w:rFonts w:ascii="Arial Narrow" w:hAnsi="Arial Narrow"/>
                                    <w:b/>
                                    <w:bCs/>
                                    <w:iCs/>
                                  </w:rPr>
                                </w:pPr>
                                <w:r>
                                  <w:rPr>
                                    <w:rFonts w:ascii="Arial Narrow" w:hAnsi="Arial Narrow"/>
                                    <w:b/>
                                    <w:bCs/>
                                    <w:iCs/>
                                  </w:rPr>
                                  <w:t>CONTEXTO DE LA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A8AEB" id="_x0000_s1027" type="#_x0000_t202" style="position:absolute;left:0;text-align:left;margin-left:-338.15pt;margin-top:8.35pt;width:330.15pt;height:1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" filled="f" stroked="f">
                    <v:textbox>
                      <w:txbxContent>
                        <w:p w14:paraId="49ABCD96" w14:textId="77777777" w:rsidR="0062727F" w:rsidRPr="00097C56" w:rsidRDefault="0062727F" w:rsidP="00097C56">
                          <w:pPr>
                            <w:jc w:val="center"/>
                            <w:rPr>
                              <w:rFonts w:ascii="Arial Narrow" w:hAnsi="Arial Narrow"/>
                              <w:b/>
                              <w:bCs/>
                              <w:iCs/>
                            </w:rPr>
                          </w:pPr>
                          <w:r>
                            <w:rPr>
                              <w:rFonts w:ascii="Arial Narrow" w:hAnsi="Arial Narrow"/>
                              <w:b/>
                              <w:bCs/>
                              <w:iCs/>
                            </w:rPr>
                            <w:t>CONTEXTO DE LA ORGANIZACIÓN</w:t>
                          </w:r>
                        </w:p>
                      </w:txbxContent>
                    </v:textbox>
                  </v:shape>
                </w:pict>
              </mc:Fallback>
            </mc:AlternateContent>
          </w:r>
          <w:r w:rsidRPr="00DE5E9E">
            <w:rPr>
              <w:rFonts w:ascii="Arial Narrow" w:hAnsi="Arial Narrow"/>
              <w:sz w:val="16"/>
              <w:szCs w:val="16"/>
            </w:rPr>
            <w:t>11/07/2023</w:t>
          </w:r>
        </w:p>
      </w:tc>
    </w:tr>
    <w:tr w:rsidR="0062727F" w:rsidRPr="00097C56" w14:paraId="7EF3E1A6" w14:textId="77777777" w:rsidTr="00DA0493">
      <w:tc>
        <w:tcPr>
          <w:tcW w:w="1924" w:type="dxa"/>
          <w:shd w:val="clear" w:color="auto" w:fill="17365D" w:themeFill="text2" w:themeFillShade="BF"/>
        </w:tcPr>
        <w:p w14:paraId="5BD7C02A" w14:textId="77777777" w:rsidR="0062727F" w:rsidRPr="00097C56" w:rsidRDefault="0062727F" w:rsidP="00097C56">
          <w:pPr>
            <w:pStyle w:val="Encabezado"/>
            <w:jc w:val="center"/>
            <w:rPr>
              <w:rFonts w:ascii="Arial Narrow" w:hAnsi="Arial Narrow"/>
              <w:b/>
              <w:color w:val="FFFFFF" w:themeColor="background1"/>
              <w:sz w:val="16"/>
              <w:szCs w:val="16"/>
            </w:rPr>
          </w:pPr>
          <w:r w:rsidRPr="00097C56">
            <w:rPr>
              <w:rFonts w:ascii="Arial Narrow" w:hAnsi="Arial Narrow"/>
              <w:b/>
              <w:color w:val="FFFFFF" w:themeColor="background1"/>
              <w:sz w:val="16"/>
              <w:szCs w:val="16"/>
            </w:rPr>
            <w:t>Nivel de confidencialidad</w:t>
          </w:r>
        </w:p>
      </w:tc>
    </w:tr>
    <w:tr w:rsidR="0062727F" w:rsidRPr="00097C56" w14:paraId="2D76DB89" w14:textId="77777777" w:rsidTr="00097C56">
      <w:tc>
        <w:tcPr>
          <w:tcW w:w="1924" w:type="dxa"/>
        </w:tcPr>
        <w:p w14:paraId="6D2487B3" w14:textId="77777777" w:rsidR="0062727F" w:rsidRPr="00913862" w:rsidRDefault="0062727F" w:rsidP="00097C56">
          <w:pPr>
            <w:pStyle w:val="Encabezado"/>
            <w:jc w:val="center"/>
            <w:rPr>
              <w:rFonts w:ascii="Arial Narrow" w:hAnsi="Arial Narrow"/>
              <w:color w:val="0070C0"/>
              <w:sz w:val="16"/>
              <w:szCs w:val="16"/>
            </w:rPr>
          </w:pPr>
          <w:r w:rsidRPr="00DE5E9E">
            <w:rPr>
              <w:rFonts w:ascii="Arial Narrow" w:hAnsi="Arial Narrow"/>
              <w:sz w:val="16"/>
              <w:szCs w:val="16"/>
            </w:rPr>
            <w:t>2</w:t>
          </w:r>
        </w:p>
      </w:tc>
    </w:tr>
  </w:tbl>
  <w:p w14:paraId="43D0D3D6" w14:textId="26F02D29" w:rsidR="0062727F" w:rsidRDefault="0062727F" w:rsidP="00BA09C3">
    <w:pPr>
      <w:pStyle w:val="Encabezado"/>
      <w:pBdr>
        <w:bottom w:val="single" w:sz="4" w:space="1" w:color="auto"/>
      </w:pBdr>
    </w:pPr>
    <w:r w:rsidRPr="00097C56">
      <w:rPr>
        <w:rFonts w:ascii="Arial Narrow" w:hAnsi="Arial Narrow"/>
        <w:b/>
        <w:noProof/>
        <w:color w:val="FFFFFF" w:themeColor="background1"/>
        <w:sz w:val="16"/>
        <w:szCs w:val="16"/>
        <w:lang w:eastAsia="es-MX"/>
      </w:rPr>
      <w:drawing>
        <wp:anchor distT="0" distB="0" distL="114300" distR="114300" simplePos="0" relativeHeight="251675136" behindDoc="0" locked="0" layoutInCell="1" allowOverlap="1" wp14:anchorId="6701540F" wp14:editId="67EAE623">
          <wp:simplePos x="0" y="0"/>
          <wp:positionH relativeFrom="column">
            <wp:posOffset>3810</wp:posOffset>
          </wp:positionH>
          <wp:positionV relativeFrom="paragraph">
            <wp:posOffset>-208280</wp:posOffset>
          </wp:positionV>
          <wp:extent cx="639445" cy="235039"/>
          <wp:effectExtent l="0" t="0" r="825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445" cy="235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C56">
      <w:rPr>
        <w:rFonts w:ascii="Arial Narrow" w:hAnsi="Arial Narrow"/>
        <w:b/>
        <w:noProof/>
        <w:color w:val="FFFFFF" w:themeColor="background1"/>
        <w:sz w:val="16"/>
        <w:szCs w:val="16"/>
        <w:lang w:eastAsia="es-MX"/>
      </w:rPr>
      <w:drawing>
        <wp:anchor distT="0" distB="0" distL="114300" distR="114300" simplePos="0" relativeHeight="251644416" behindDoc="0" locked="0" layoutInCell="1" allowOverlap="1" wp14:anchorId="15548C77" wp14:editId="41E41FCE">
          <wp:simplePos x="0" y="0"/>
          <wp:positionH relativeFrom="column">
            <wp:posOffset>1905</wp:posOffset>
          </wp:positionH>
          <wp:positionV relativeFrom="paragraph">
            <wp:posOffset>-1221740</wp:posOffset>
          </wp:positionV>
          <wp:extent cx="639445" cy="89662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39445" cy="896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86EDF"/>
    <w:multiLevelType w:val="hybridMultilevel"/>
    <w:tmpl w:val="72CEA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FC497C"/>
    <w:multiLevelType w:val="hybridMultilevel"/>
    <w:tmpl w:val="B7E2E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B4CDF"/>
    <w:multiLevelType w:val="hybridMultilevel"/>
    <w:tmpl w:val="6BA04492"/>
    <w:lvl w:ilvl="0" w:tplc="D326EBE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A5920"/>
    <w:multiLevelType w:val="hybridMultilevel"/>
    <w:tmpl w:val="EEDC2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3632AE"/>
    <w:multiLevelType w:val="multilevel"/>
    <w:tmpl w:val="C2745196"/>
    <w:lvl w:ilvl="0">
      <w:start w:val="1"/>
      <w:numFmt w:val="decimal"/>
      <w:lvlText w:val="%1."/>
      <w:lvlJc w:val="left"/>
      <w:pPr>
        <w:ind w:left="72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15:restartNumberingAfterBreak="0">
    <w:nsid w:val="39C2125B"/>
    <w:multiLevelType w:val="hybridMultilevel"/>
    <w:tmpl w:val="9BF48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1A58CB"/>
    <w:multiLevelType w:val="multilevel"/>
    <w:tmpl w:val="609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16FA4"/>
    <w:multiLevelType w:val="multilevel"/>
    <w:tmpl w:val="7AF6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606C5"/>
    <w:multiLevelType w:val="hybridMultilevel"/>
    <w:tmpl w:val="B0D6A2B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DB6B03"/>
    <w:multiLevelType w:val="multilevel"/>
    <w:tmpl w:val="4B6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3712E"/>
    <w:multiLevelType w:val="hybridMultilevel"/>
    <w:tmpl w:val="9320C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A31193"/>
    <w:multiLevelType w:val="hybridMultilevel"/>
    <w:tmpl w:val="BB9AB3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6F0F7A"/>
    <w:multiLevelType w:val="hybridMultilevel"/>
    <w:tmpl w:val="E4DED61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16cid:durableId="380062615">
    <w:abstractNumId w:val="12"/>
  </w:num>
  <w:num w:numId="2" w16cid:durableId="517043185">
    <w:abstractNumId w:val="4"/>
  </w:num>
  <w:num w:numId="3" w16cid:durableId="510098432">
    <w:abstractNumId w:val="11"/>
  </w:num>
  <w:num w:numId="4" w16cid:durableId="1181772971">
    <w:abstractNumId w:val="2"/>
  </w:num>
  <w:num w:numId="5" w16cid:durableId="1907951437">
    <w:abstractNumId w:val="10"/>
  </w:num>
  <w:num w:numId="6" w16cid:durableId="1583031916">
    <w:abstractNumId w:val="3"/>
  </w:num>
  <w:num w:numId="7" w16cid:durableId="638339761">
    <w:abstractNumId w:val="1"/>
  </w:num>
  <w:num w:numId="8" w16cid:durableId="2131046677">
    <w:abstractNumId w:val="5"/>
  </w:num>
  <w:num w:numId="9" w16cid:durableId="770013172">
    <w:abstractNumId w:val="0"/>
  </w:num>
  <w:num w:numId="10" w16cid:durableId="1344933575">
    <w:abstractNumId w:val="6"/>
  </w:num>
  <w:num w:numId="11" w16cid:durableId="1155534518">
    <w:abstractNumId w:val="9"/>
  </w:num>
  <w:num w:numId="12" w16cid:durableId="1065958904">
    <w:abstractNumId w:val="7"/>
  </w:num>
  <w:num w:numId="13" w16cid:durableId="162307714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8A2"/>
    <w:rsid w:val="00000899"/>
    <w:rsid w:val="00007838"/>
    <w:rsid w:val="000152D2"/>
    <w:rsid w:val="0002082A"/>
    <w:rsid w:val="000244D6"/>
    <w:rsid w:val="00041687"/>
    <w:rsid w:val="00047399"/>
    <w:rsid w:val="00057299"/>
    <w:rsid w:val="00062CB4"/>
    <w:rsid w:val="0006377D"/>
    <w:rsid w:val="00064DFA"/>
    <w:rsid w:val="00072230"/>
    <w:rsid w:val="00072A31"/>
    <w:rsid w:val="000929F3"/>
    <w:rsid w:val="00097C56"/>
    <w:rsid w:val="000A7B19"/>
    <w:rsid w:val="000B7DBF"/>
    <w:rsid w:val="000C15FB"/>
    <w:rsid w:val="000C3293"/>
    <w:rsid w:val="000C3A6C"/>
    <w:rsid w:val="000D70BB"/>
    <w:rsid w:val="000E0161"/>
    <w:rsid w:val="000E4097"/>
    <w:rsid w:val="000E7EF0"/>
    <w:rsid w:val="000F33B5"/>
    <w:rsid w:val="000F5967"/>
    <w:rsid w:val="000F7FE8"/>
    <w:rsid w:val="001008B6"/>
    <w:rsid w:val="00100C9F"/>
    <w:rsid w:val="00101B02"/>
    <w:rsid w:val="00102F6F"/>
    <w:rsid w:val="001060E4"/>
    <w:rsid w:val="00114B33"/>
    <w:rsid w:val="00115F9C"/>
    <w:rsid w:val="001164B4"/>
    <w:rsid w:val="00130893"/>
    <w:rsid w:val="00137D43"/>
    <w:rsid w:val="00151D56"/>
    <w:rsid w:val="00157FE6"/>
    <w:rsid w:val="001638CF"/>
    <w:rsid w:val="00166C33"/>
    <w:rsid w:val="00173881"/>
    <w:rsid w:val="001A7432"/>
    <w:rsid w:val="001B250C"/>
    <w:rsid w:val="001C4997"/>
    <w:rsid w:val="001D321C"/>
    <w:rsid w:val="001D6F7E"/>
    <w:rsid w:val="001E2E12"/>
    <w:rsid w:val="001E3FB6"/>
    <w:rsid w:val="001F140C"/>
    <w:rsid w:val="00200BDC"/>
    <w:rsid w:val="002032FE"/>
    <w:rsid w:val="002040C6"/>
    <w:rsid w:val="002125F3"/>
    <w:rsid w:val="00212630"/>
    <w:rsid w:val="00226EF4"/>
    <w:rsid w:val="00250660"/>
    <w:rsid w:val="00260518"/>
    <w:rsid w:val="002623D3"/>
    <w:rsid w:val="002662EE"/>
    <w:rsid w:val="002721CE"/>
    <w:rsid w:val="002750BB"/>
    <w:rsid w:val="00277D1B"/>
    <w:rsid w:val="002832E8"/>
    <w:rsid w:val="00286347"/>
    <w:rsid w:val="00290E76"/>
    <w:rsid w:val="00291369"/>
    <w:rsid w:val="002914D9"/>
    <w:rsid w:val="0029282F"/>
    <w:rsid w:val="00293302"/>
    <w:rsid w:val="00294756"/>
    <w:rsid w:val="002A3E7E"/>
    <w:rsid w:val="002B1AC3"/>
    <w:rsid w:val="002B2A98"/>
    <w:rsid w:val="002B2DEF"/>
    <w:rsid w:val="002D7644"/>
    <w:rsid w:val="002E6114"/>
    <w:rsid w:val="002F18AE"/>
    <w:rsid w:val="002F4D7D"/>
    <w:rsid w:val="002F588A"/>
    <w:rsid w:val="00305B72"/>
    <w:rsid w:val="00324A30"/>
    <w:rsid w:val="00331DEC"/>
    <w:rsid w:val="0033623B"/>
    <w:rsid w:val="0033685E"/>
    <w:rsid w:val="00342A91"/>
    <w:rsid w:val="00354027"/>
    <w:rsid w:val="00370871"/>
    <w:rsid w:val="00374802"/>
    <w:rsid w:val="00376DBB"/>
    <w:rsid w:val="00380237"/>
    <w:rsid w:val="00381120"/>
    <w:rsid w:val="00381D8A"/>
    <w:rsid w:val="00381E61"/>
    <w:rsid w:val="00384C4A"/>
    <w:rsid w:val="00395E09"/>
    <w:rsid w:val="003A29BA"/>
    <w:rsid w:val="003A2E38"/>
    <w:rsid w:val="003D2D6B"/>
    <w:rsid w:val="003D5A21"/>
    <w:rsid w:val="003E090A"/>
    <w:rsid w:val="003E1C23"/>
    <w:rsid w:val="003E3819"/>
    <w:rsid w:val="003E6613"/>
    <w:rsid w:val="003E6C3C"/>
    <w:rsid w:val="003F4303"/>
    <w:rsid w:val="00402B6C"/>
    <w:rsid w:val="0040375D"/>
    <w:rsid w:val="004042FD"/>
    <w:rsid w:val="00407688"/>
    <w:rsid w:val="004111B5"/>
    <w:rsid w:val="00422219"/>
    <w:rsid w:val="004234B6"/>
    <w:rsid w:val="00457028"/>
    <w:rsid w:val="00457849"/>
    <w:rsid w:val="0046083D"/>
    <w:rsid w:val="004707D9"/>
    <w:rsid w:val="004709D8"/>
    <w:rsid w:val="00473F89"/>
    <w:rsid w:val="0047477E"/>
    <w:rsid w:val="00477D84"/>
    <w:rsid w:val="00490DE6"/>
    <w:rsid w:val="0049601E"/>
    <w:rsid w:val="00497599"/>
    <w:rsid w:val="004A63E7"/>
    <w:rsid w:val="004B2336"/>
    <w:rsid w:val="004C3870"/>
    <w:rsid w:val="004C7FC8"/>
    <w:rsid w:val="004E33A2"/>
    <w:rsid w:val="004E784A"/>
    <w:rsid w:val="004F0297"/>
    <w:rsid w:val="004F17E2"/>
    <w:rsid w:val="004F43A3"/>
    <w:rsid w:val="004F5D82"/>
    <w:rsid w:val="00517A07"/>
    <w:rsid w:val="005238B9"/>
    <w:rsid w:val="0053323D"/>
    <w:rsid w:val="00557CF3"/>
    <w:rsid w:val="00563D87"/>
    <w:rsid w:val="005815E5"/>
    <w:rsid w:val="005848D0"/>
    <w:rsid w:val="00592E74"/>
    <w:rsid w:val="005B0B5B"/>
    <w:rsid w:val="005B26CD"/>
    <w:rsid w:val="005C1220"/>
    <w:rsid w:val="005C3A60"/>
    <w:rsid w:val="005D0316"/>
    <w:rsid w:val="005E3274"/>
    <w:rsid w:val="005E4CA7"/>
    <w:rsid w:val="005F3C2E"/>
    <w:rsid w:val="006008CD"/>
    <w:rsid w:val="00620D94"/>
    <w:rsid w:val="0062727F"/>
    <w:rsid w:val="006274AC"/>
    <w:rsid w:val="00630707"/>
    <w:rsid w:val="00640EB7"/>
    <w:rsid w:val="006666B4"/>
    <w:rsid w:val="006676B9"/>
    <w:rsid w:val="00667CF6"/>
    <w:rsid w:val="0067362D"/>
    <w:rsid w:val="00680549"/>
    <w:rsid w:val="006914D5"/>
    <w:rsid w:val="00691B33"/>
    <w:rsid w:val="00691DE4"/>
    <w:rsid w:val="00692C9A"/>
    <w:rsid w:val="0069660F"/>
    <w:rsid w:val="00697C40"/>
    <w:rsid w:val="006A7975"/>
    <w:rsid w:val="006B088B"/>
    <w:rsid w:val="006B0B69"/>
    <w:rsid w:val="006B653E"/>
    <w:rsid w:val="006C1AF7"/>
    <w:rsid w:val="006D358A"/>
    <w:rsid w:val="006E69FF"/>
    <w:rsid w:val="007004D8"/>
    <w:rsid w:val="00700723"/>
    <w:rsid w:val="007010C5"/>
    <w:rsid w:val="00706712"/>
    <w:rsid w:val="007121D3"/>
    <w:rsid w:val="00712343"/>
    <w:rsid w:val="00716906"/>
    <w:rsid w:val="0073465A"/>
    <w:rsid w:val="00735D49"/>
    <w:rsid w:val="00745E03"/>
    <w:rsid w:val="007470E9"/>
    <w:rsid w:val="0075151E"/>
    <w:rsid w:val="007613D9"/>
    <w:rsid w:val="00761740"/>
    <w:rsid w:val="00765C58"/>
    <w:rsid w:val="007730F2"/>
    <w:rsid w:val="0078029D"/>
    <w:rsid w:val="00787A01"/>
    <w:rsid w:val="00795838"/>
    <w:rsid w:val="00796D6C"/>
    <w:rsid w:val="007A78B0"/>
    <w:rsid w:val="007A7B05"/>
    <w:rsid w:val="007B088C"/>
    <w:rsid w:val="007C35AC"/>
    <w:rsid w:val="007D02E8"/>
    <w:rsid w:val="007D3252"/>
    <w:rsid w:val="007E173C"/>
    <w:rsid w:val="007E7BFA"/>
    <w:rsid w:val="007F2692"/>
    <w:rsid w:val="007F6973"/>
    <w:rsid w:val="008002C9"/>
    <w:rsid w:val="00800698"/>
    <w:rsid w:val="00803918"/>
    <w:rsid w:val="008219F4"/>
    <w:rsid w:val="00833F98"/>
    <w:rsid w:val="00845659"/>
    <w:rsid w:val="0085242F"/>
    <w:rsid w:val="008629AA"/>
    <w:rsid w:val="0089047F"/>
    <w:rsid w:val="008A075B"/>
    <w:rsid w:val="008A7227"/>
    <w:rsid w:val="008B2A82"/>
    <w:rsid w:val="008C0FF0"/>
    <w:rsid w:val="008D21E5"/>
    <w:rsid w:val="008D361C"/>
    <w:rsid w:val="008D5B1A"/>
    <w:rsid w:val="008F1B10"/>
    <w:rsid w:val="008F700B"/>
    <w:rsid w:val="00911AB9"/>
    <w:rsid w:val="00913862"/>
    <w:rsid w:val="009138D1"/>
    <w:rsid w:val="00915676"/>
    <w:rsid w:val="009160E2"/>
    <w:rsid w:val="009202AA"/>
    <w:rsid w:val="00925FDC"/>
    <w:rsid w:val="009419BE"/>
    <w:rsid w:val="0094492C"/>
    <w:rsid w:val="0095208E"/>
    <w:rsid w:val="00952BC4"/>
    <w:rsid w:val="009603DC"/>
    <w:rsid w:val="00981BE8"/>
    <w:rsid w:val="00991C5E"/>
    <w:rsid w:val="009928A2"/>
    <w:rsid w:val="009D6004"/>
    <w:rsid w:val="009E2676"/>
    <w:rsid w:val="009E2DE9"/>
    <w:rsid w:val="009E3513"/>
    <w:rsid w:val="009E4873"/>
    <w:rsid w:val="009E6388"/>
    <w:rsid w:val="00A0764B"/>
    <w:rsid w:val="00A20710"/>
    <w:rsid w:val="00A3431D"/>
    <w:rsid w:val="00A448BA"/>
    <w:rsid w:val="00A576D6"/>
    <w:rsid w:val="00A63C98"/>
    <w:rsid w:val="00A6471A"/>
    <w:rsid w:val="00A71A41"/>
    <w:rsid w:val="00A96821"/>
    <w:rsid w:val="00AB4300"/>
    <w:rsid w:val="00AC46CA"/>
    <w:rsid w:val="00AC5EE3"/>
    <w:rsid w:val="00AC67AC"/>
    <w:rsid w:val="00AD5985"/>
    <w:rsid w:val="00AE69F7"/>
    <w:rsid w:val="00AF40B4"/>
    <w:rsid w:val="00AF6CB9"/>
    <w:rsid w:val="00B0685C"/>
    <w:rsid w:val="00B35C46"/>
    <w:rsid w:val="00B40BA7"/>
    <w:rsid w:val="00B44C59"/>
    <w:rsid w:val="00B47091"/>
    <w:rsid w:val="00B654AF"/>
    <w:rsid w:val="00B663EC"/>
    <w:rsid w:val="00B67FAA"/>
    <w:rsid w:val="00B96961"/>
    <w:rsid w:val="00BA09C3"/>
    <w:rsid w:val="00BB4E40"/>
    <w:rsid w:val="00BC2115"/>
    <w:rsid w:val="00BC4224"/>
    <w:rsid w:val="00BD28BC"/>
    <w:rsid w:val="00BE7868"/>
    <w:rsid w:val="00BF3EAC"/>
    <w:rsid w:val="00BF3F5E"/>
    <w:rsid w:val="00C0094B"/>
    <w:rsid w:val="00C02310"/>
    <w:rsid w:val="00C10B34"/>
    <w:rsid w:val="00C20816"/>
    <w:rsid w:val="00C30E6C"/>
    <w:rsid w:val="00C46C2A"/>
    <w:rsid w:val="00C55DBE"/>
    <w:rsid w:val="00C565EF"/>
    <w:rsid w:val="00C56610"/>
    <w:rsid w:val="00C657B7"/>
    <w:rsid w:val="00C66244"/>
    <w:rsid w:val="00C713AC"/>
    <w:rsid w:val="00C72D57"/>
    <w:rsid w:val="00C77B86"/>
    <w:rsid w:val="00C85591"/>
    <w:rsid w:val="00C8748B"/>
    <w:rsid w:val="00C9597E"/>
    <w:rsid w:val="00CA06AF"/>
    <w:rsid w:val="00CB3DB1"/>
    <w:rsid w:val="00CB477F"/>
    <w:rsid w:val="00CC0967"/>
    <w:rsid w:val="00CD0C4B"/>
    <w:rsid w:val="00CD17D8"/>
    <w:rsid w:val="00CE19FD"/>
    <w:rsid w:val="00CE1B8D"/>
    <w:rsid w:val="00CE48EC"/>
    <w:rsid w:val="00CE6E36"/>
    <w:rsid w:val="00CF5768"/>
    <w:rsid w:val="00D039BC"/>
    <w:rsid w:val="00D0581A"/>
    <w:rsid w:val="00D129F1"/>
    <w:rsid w:val="00D153E1"/>
    <w:rsid w:val="00D2480A"/>
    <w:rsid w:val="00D26901"/>
    <w:rsid w:val="00D33E2B"/>
    <w:rsid w:val="00D350A0"/>
    <w:rsid w:val="00D44E76"/>
    <w:rsid w:val="00D621D0"/>
    <w:rsid w:val="00D633C6"/>
    <w:rsid w:val="00D84B7E"/>
    <w:rsid w:val="00D87D8B"/>
    <w:rsid w:val="00D90C18"/>
    <w:rsid w:val="00D957B1"/>
    <w:rsid w:val="00DA0493"/>
    <w:rsid w:val="00DC4351"/>
    <w:rsid w:val="00DE049D"/>
    <w:rsid w:val="00DE4C4F"/>
    <w:rsid w:val="00DE5E9E"/>
    <w:rsid w:val="00E073F5"/>
    <w:rsid w:val="00E24366"/>
    <w:rsid w:val="00E52D3E"/>
    <w:rsid w:val="00E63B93"/>
    <w:rsid w:val="00E65D96"/>
    <w:rsid w:val="00E65F25"/>
    <w:rsid w:val="00E73A00"/>
    <w:rsid w:val="00EB040F"/>
    <w:rsid w:val="00ED6E83"/>
    <w:rsid w:val="00F006E5"/>
    <w:rsid w:val="00F041E4"/>
    <w:rsid w:val="00F06215"/>
    <w:rsid w:val="00F126DC"/>
    <w:rsid w:val="00F234F1"/>
    <w:rsid w:val="00F32A9B"/>
    <w:rsid w:val="00F348B7"/>
    <w:rsid w:val="00F438D3"/>
    <w:rsid w:val="00F53EAD"/>
    <w:rsid w:val="00F549D7"/>
    <w:rsid w:val="00F57A37"/>
    <w:rsid w:val="00F66FD5"/>
    <w:rsid w:val="00F81420"/>
    <w:rsid w:val="00F84C51"/>
    <w:rsid w:val="00F87D4E"/>
    <w:rsid w:val="00FA0CE9"/>
    <w:rsid w:val="00FA71B0"/>
    <w:rsid w:val="00FB5D9A"/>
    <w:rsid w:val="00FC06FB"/>
    <w:rsid w:val="00FC0894"/>
    <w:rsid w:val="00FC70E8"/>
    <w:rsid w:val="00FD713B"/>
    <w:rsid w:val="00FE27BF"/>
    <w:rsid w:val="00FE7BA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5FAE55"/>
  <w15:docId w15:val="{81CD5520-0738-44C5-A1A1-9FDE2EF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8A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qFormat/>
    <w:rsid w:val="00EB040F"/>
    <w:pPr>
      <w:keepNext/>
      <w:jc w:val="center"/>
      <w:outlineLvl w:val="1"/>
    </w:pPr>
    <w:rPr>
      <w:rFonts w:ascii="Book Antiqua" w:hAnsi="Book Antiqua"/>
      <w:b/>
      <w:bCs/>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 Car Car Car Car, Car Car Car"/>
    <w:basedOn w:val="Normal"/>
    <w:link w:val="EncabezadoCar"/>
    <w:unhideWhenUsed/>
    <w:rsid w:val="009928A2"/>
    <w:pPr>
      <w:tabs>
        <w:tab w:val="center" w:pos="4419"/>
        <w:tab w:val="right" w:pos="8838"/>
      </w:tabs>
    </w:pPr>
  </w:style>
  <w:style w:type="character" w:customStyle="1" w:styleId="EncabezadoCar">
    <w:name w:val="Encabezado Car"/>
    <w:aliases w:val="Encabezado1 Car, Car Car Car Car Car, Car Car Car Car1"/>
    <w:basedOn w:val="Fuentedeprrafopredeter"/>
    <w:link w:val="Encabezado"/>
    <w:rsid w:val="009928A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928A2"/>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8A2"/>
    <w:rPr>
      <w:rFonts w:ascii="Tahoma" w:eastAsia="Times New Roman" w:hAnsi="Tahoma" w:cs="Tahoma"/>
      <w:sz w:val="16"/>
      <w:szCs w:val="16"/>
      <w:lang w:eastAsia="es-ES"/>
    </w:rPr>
  </w:style>
  <w:style w:type="paragraph" w:styleId="Piedepgina">
    <w:name w:val="footer"/>
    <w:basedOn w:val="Normal"/>
    <w:link w:val="PiedepginaCar"/>
    <w:unhideWhenUsed/>
    <w:rsid w:val="009928A2"/>
    <w:pPr>
      <w:tabs>
        <w:tab w:val="center" w:pos="4419"/>
        <w:tab w:val="right" w:pos="8838"/>
      </w:tabs>
    </w:pPr>
  </w:style>
  <w:style w:type="character" w:customStyle="1" w:styleId="PiedepginaCar">
    <w:name w:val="Pie de página Car"/>
    <w:basedOn w:val="Fuentedeprrafopredeter"/>
    <w:link w:val="Piedepgina"/>
    <w:rsid w:val="009928A2"/>
    <w:rPr>
      <w:rFonts w:ascii="Times New Roman" w:eastAsia="Times New Roman" w:hAnsi="Times New Roman" w:cs="Times New Roman"/>
      <w:sz w:val="24"/>
      <w:szCs w:val="24"/>
      <w:lang w:eastAsia="es-ES"/>
    </w:rPr>
  </w:style>
  <w:style w:type="paragraph" w:styleId="Prrafodelista">
    <w:name w:val="List Paragraph"/>
    <w:basedOn w:val="Normal"/>
    <w:link w:val="PrrafodelistaCar"/>
    <w:uiPriority w:val="34"/>
    <w:qFormat/>
    <w:rsid w:val="00563D87"/>
    <w:pPr>
      <w:ind w:left="720"/>
      <w:contextualSpacing/>
    </w:pPr>
  </w:style>
  <w:style w:type="paragraph" w:customStyle="1" w:styleId="Table">
    <w:name w:val="Table"/>
    <w:basedOn w:val="Normal"/>
    <w:rsid w:val="00563D87"/>
    <w:pPr>
      <w:spacing w:before="40" w:after="40"/>
    </w:pPr>
    <w:rPr>
      <w:rFonts w:ascii="Arial" w:hAnsi="Arial"/>
      <w:sz w:val="20"/>
      <w:szCs w:val="20"/>
    </w:rPr>
  </w:style>
  <w:style w:type="paragraph" w:styleId="Textoindependiente">
    <w:name w:val="Body Text"/>
    <w:basedOn w:val="Normal"/>
    <w:link w:val="TextoindependienteCar"/>
    <w:rsid w:val="00563D87"/>
    <w:pPr>
      <w:spacing w:after="120"/>
    </w:pPr>
    <w:rPr>
      <w:rFonts w:ascii="Arial" w:hAnsi="Arial"/>
      <w:sz w:val="20"/>
      <w:szCs w:val="20"/>
    </w:rPr>
  </w:style>
  <w:style w:type="character" w:customStyle="1" w:styleId="TextoindependienteCar">
    <w:name w:val="Texto independiente Car"/>
    <w:basedOn w:val="Fuentedeprrafopredeter"/>
    <w:link w:val="Textoindependiente"/>
    <w:rsid w:val="00563D87"/>
    <w:rPr>
      <w:rFonts w:ascii="Arial" w:eastAsia="Times New Roman" w:hAnsi="Arial" w:cs="Times New Roman"/>
      <w:sz w:val="20"/>
      <w:szCs w:val="20"/>
      <w:lang w:eastAsia="es-ES"/>
    </w:rPr>
  </w:style>
  <w:style w:type="paragraph" w:customStyle="1" w:styleId="TableHeading">
    <w:name w:val="Table_Heading"/>
    <w:basedOn w:val="Normal"/>
    <w:next w:val="Table"/>
    <w:rsid w:val="00563D87"/>
    <w:pPr>
      <w:keepNext/>
      <w:keepLines/>
      <w:spacing w:before="40" w:after="40"/>
    </w:pPr>
    <w:rPr>
      <w:rFonts w:ascii="Arial" w:hAnsi="Arial"/>
      <w:b/>
      <w:sz w:val="20"/>
      <w:szCs w:val="20"/>
    </w:rPr>
  </w:style>
  <w:style w:type="paragraph" w:styleId="Sangradetextonormal">
    <w:name w:val="Body Text Indent"/>
    <w:basedOn w:val="Normal"/>
    <w:link w:val="SangradetextonormalCar"/>
    <w:rsid w:val="00563D87"/>
    <w:pPr>
      <w:ind w:left="810" w:hanging="810"/>
    </w:pPr>
    <w:rPr>
      <w:rFonts w:ascii="Arial" w:hAnsi="Arial"/>
      <w:sz w:val="20"/>
      <w:szCs w:val="20"/>
    </w:rPr>
  </w:style>
  <w:style w:type="character" w:customStyle="1" w:styleId="SangradetextonormalCar">
    <w:name w:val="Sangría de texto normal Car"/>
    <w:basedOn w:val="Fuentedeprrafopredeter"/>
    <w:link w:val="Sangradetextonormal"/>
    <w:rsid w:val="00563D87"/>
    <w:rPr>
      <w:rFonts w:ascii="Arial" w:eastAsia="Times New Roman" w:hAnsi="Arial" w:cs="Times New Roman"/>
      <w:sz w:val="20"/>
      <w:szCs w:val="20"/>
      <w:lang w:eastAsia="es-ES"/>
    </w:rPr>
  </w:style>
  <w:style w:type="paragraph" w:styleId="Textocomentario">
    <w:name w:val="annotation text"/>
    <w:basedOn w:val="Normal"/>
    <w:link w:val="TextocomentarioCar"/>
    <w:uiPriority w:val="99"/>
    <w:semiHidden/>
    <w:unhideWhenUsed/>
    <w:rsid w:val="00563D87"/>
    <w:rPr>
      <w:sz w:val="20"/>
      <w:szCs w:val="20"/>
    </w:rPr>
  </w:style>
  <w:style w:type="character" w:customStyle="1" w:styleId="TextocomentarioCar">
    <w:name w:val="Texto comentario Car"/>
    <w:basedOn w:val="Fuentedeprrafopredeter"/>
    <w:link w:val="Textocomentario"/>
    <w:uiPriority w:val="99"/>
    <w:semiHidden/>
    <w:rsid w:val="00563D8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nhideWhenUsed/>
    <w:rsid w:val="00563D87"/>
    <w:rPr>
      <w:b/>
      <w:bCs/>
    </w:rPr>
  </w:style>
  <w:style w:type="character" w:customStyle="1" w:styleId="AsuntodelcomentarioCar">
    <w:name w:val="Asunto del comentario Car"/>
    <w:basedOn w:val="TextocomentarioCar"/>
    <w:link w:val="Asuntodelcomentario"/>
    <w:rsid w:val="00563D87"/>
    <w:rPr>
      <w:rFonts w:ascii="Times New Roman" w:eastAsia="Times New Roman" w:hAnsi="Times New Roman" w:cs="Times New Roman"/>
      <w:b/>
      <w:bCs/>
      <w:sz w:val="20"/>
      <w:szCs w:val="20"/>
      <w:lang w:eastAsia="es-ES"/>
    </w:rPr>
  </w:style>
  <w:style w:type="paragraph" w:styleId="Textoindependiente3">
    <w:name w:val="Body Text 3"/>
    <w:basedOn w:val="Normal"/>
    <w:link w:val="Textoindependiente3Car"/>
    <w:rsid w:val="00563D87"/>
    <w:pPr>
      <w:spacing w:after="120"/>
    </w:pPr>
    <w:rPr>
      <w:sz w:val="16"/>
      <w:szCs w:val="16"/>
    </w:rPr>
  </w:style>
  <w:style w:type="character" w:customStyle="1" w:styleId="Textoindependiente3Car">
    <w:name w:val="Texto independiente 3 Car"/>
    <w:basedOn w:val="Fuentedeprrafopredeter"/>
    <w:link w:val="Textoindependiente3"/>
    <w:rsid w:val="00563D87"/>
    <w:rPr>
      <w:rFonts w:ascii="Times New Roman" w:eastAsia="Times New Roman" w:hAnsi="Times New Roman" w:cs="Times New Roman"/>
      <w:sz w:val="16"/>
      <w:szCs w:val="16"/>
      <w:lang w:eastAsia="es-ES"/>
    </w:rPr>
  </w:style>
  <w:style w:type="paragraph" w:styleId="Descripcin">
    <w:name w:val="caption"/>
    <w:basedOn w:val="Normal"/>
    <w:next w:val="Normal"/>
    <w:qFormat/>
    <w:rsid w:val="00563D87"/>
    <w:rPr>
      <w:sz w:val="28"/>
      <w:szCs w:val="20"/>
      <w:lang w:val="en-GB" w:eastAsia="en-US"/>
    </w:rPr>
  </w:style>
  <w:style w:type="paragraph" w:styleId="Textoindependiente2">
    <w:name w:val="Body Text 2"/>
    <w:basedOn w:val="Normal"/>
    <w:link w:val="Textoindependiente2Car"/>
    <w:rsid w:val="00563D87"/>
    <w:pPr>
      <w:jc w:val="both"/>
    </w:pPr>
    <w:rPr>
      <w:b/>
      <w:sz w:val="28"/>
      <w:szCs w:val="20"/>
      <w:lang w:eastAsia="en-US"/>
    </w:rPr>
  </w:style>
  <w:style w:type="character" w:customStyle="1" w:styleId="Textoindependiente2Car">
    <w:name w:val="Texto independiente 2 Car"/>
    <w:basedOn w:val="Fuentedeprrafopredeter"/>
    <w:link w:val="Textoindependiente2"/>
    <w:rsid w:val="00563D87"/>
    <w:rPr>
      <w:rFonts w:ascii="Times New Roman" w:eastAsia="Times New Roman" w:hAnsi="Times New Roman" w:cs="Times New Roman"/>
      <w:b/>
      <w:sz w:val="28"/>
      <w:szCs w:val="20"/>
    </w:rPr>
  </w:style>
  <w:style w:type="paragraph" w:customStyle="1" w:styleId="Header2">
    <w:name w:val="Header 2"/>
    <w:basedOn w:val="Normal"/>
    <w:next w:val="Normal"/>
    <w:rsid w:val="00563D87"/>
    <w:pPr>
      <w:keepLines/>
      <w:spacing w:before="80" w:after="80"/>
      <w:jc w:val="right"/>
    </w:pPr>
    <w:rPr>
      <w:rFonts w:ascii="Arial" w:hAnsi="Arial"/>
      <w:sz w:val="20"/>
      <w:szCs w:val="20"/>
    </w:rPr>
  </w:style>
  <w:style w:type="paragraph" w:styleId="Sangra3detindependiente">
    <w:name w:val="Body Text Indent 3"/>
    <w:basedOn w:val="Normal"/>
    <w:link w:val="Sangra3detindependienteCar"/>
    <w:uiPriority w:val="99"/>
    <w:unhideWhenUsed/>
    <w:rsid w:val="005E4CA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E4CA7"/>
    <w:rPr>
      <w:rFonts w:ascii="Times New Roman" w:eastAsia="Times New Roman" w:hAnsi="Times New Roman" w:cs="Times New Roman"/>
      <w:sz w:val="16"/>
      <w:szCs w:val="16"/>
      <w:lang w:eastAsia="es-ES"/>
    </w:rPr>
  </w:style>
  <w:style w:type="paragraph" w:customStyle="1" w:styleId="EstiloArial10ptoSinCursivaJustificado">
    <w:name w:val="Estilo Arial 10 pto Sin Cursiva Justificado"/>
    <w:basedOn w:val="Normal"/>
    <w:rsid w:val="005E4CA7"/>
    <w:pPr>
      <w:jc w:val="both"/>
    </w:pPr>
    <w:rPr>
      <w:rFonts w:ascii="Arial" w:hAnsi="Arial"/>
      <w:i/>
      <w:sz w:val="20"/>
      <w:szCs w:val="20"/>
      <w:lang w:val="es-ES" w:eastAsia="en-US"/>
    </w:rPr>
  </w:style>
  <w:style w:type="table" w:styleId="Tablaconcuadrcula">
    <w:name w:val="Table Grid"/>
    <w:basedOn w:val="Tablanormal"/>
    <w:uiPriority w:val="59"/>
    <w:rsid w:val="005E4CA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F549D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549D7"/>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EB040F"/>
    <w:rPr>
      <w:rFonts w:ascii="Book Antiqua" w:eastAsia="Times New Roman" w:hAnsi="Book Antiqua" w:cs="Times New Roman"/>
      <w:b/>
      <w:bCs/>
      <w:color w:val="FFFFFF"/>
      <w:sz w:val="24"/>
      <w:szCs w:val="24"/>
      <w:lang w:eastAsia="es-ES"/>
    </w:rPr>
  </w:style>
  <w:style w:type="character" w:styleId="Refdenotaalpie">
    <w:name w:val="footnote reference"/>
    <w:semiHidden/>
    <w:rsid w:val="00407688"/>
    <w:rPr>
      <w:vertAlign w:val="superscript"/>
    </w:rPr>
  </w:style>
  <w:style w:type="character" w:styleId="Hipervnculo">
    <w:name w:val="Hyperlink"/>
    <w:basedOn w:val="Fuentedeprrafopredeter"/>
    <w:uiPriority w:val="99"/>
    <w:unhideWhenUsed/>
    <w:rsid w:val="003D2D6B"/>
    <w:rPr>
      <w:color w:val="0000FF" w:themeColor="hyperlink"/>
      <w:u w:val="single"/>
    </w:rPr>
  </w:style>
  <w:style w:type="character" w:styleId="Refdecomentario">
    <w:name w:val="annotation reference"/>
    <w:basedOn w:val="Fuentedeprrafopredeter"/>
    <w:uiPriority w:val="99"/>
    <w:semiHidden/>
    <w:unhideWhenUsed/>
    <w:rsid w:val="00F006E5"/>
    <w:rPr>
      <w:sz w:val="16"/>
      <w:szCs w:val="16"/>
    </w:rPr>
  </w:style>
  <w:style w:type="character" w:customStyle="1" w:styleId="PrrafodelistaCar">
    <w:name w:val="Párrafo de lista Car"/>
    <w:basedOn w:val="Fuentedeprrafopredeter"/>
    <w:link w:val="Prrafodelista"/>
    <w:uiPriority w:val="34"/>
    <w:rsid w:val="009E2676"/>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92E74"/>
    <w:rPr>
      <w:b/>
      <w:bCs/>
    </w:rPr>
  </w:style>
  <w:style w:type="paragraph" w:styleId="Textonotapie">
    <w:name w:val="footnote text"/>
    <w:basedOn w:val="Normal"/>
    <w:link w:val="TextonotapieCar"/>
    <w:semiHidden/>
    <w:unhideWhenUsed/>
    <w:rsid w:val="008C0FF0"/>
    <w:rPr>
      <w:rFonts w:ascii="Times" w:eastAsia="Times" w:hAnsi="Times"/>
      <w:szCs w:val="20"/>
      <w:lang w:val="es-ES_tradnl"/>
    </w:rPr>
  </w:style>
  <w:style w:type="character" w:customStyle="1" w:styleId="TextonotapieCar">
    <w:name w:val="Texto nota pie Car"/>
    <w:basedOn w:val="Fuentedeprrafopredeter"/>
    <w:link w:val="Textonotapie"/>
    <w:semiHidden/>
    <w:rsid w:val="008C0FF0"/>
    <w:rPr>
      <w:rFonts w:ascii="Times" w:eastAsia="Times" w:hAnsi="Times" w:cs="Times New Roman"/>
      <w:sz w:val="24"/>
      <w:szCs w:val="20"/>
      <w:lang w:val="es-ES_tradnl" w:eastAsia="es-ES"/>
    </w:rPr>
  </w:style>
  <w:style w:type="paragraph" w:customStyle="1" w:styleId="texto">
    <w:name w:val="texto"/>
    <w:basedOn w:val="Normal"/>
    <w:rsid w:val="00F84C51"/>
    <w:pPr>
      <w:spacing w:before="100" w:beforeAutospacing="1" w:after="100" w:afterAutospacing="1"/>
    </w:pPr>
    <w:rPr>
      <w:lang w:eastAsia="es-MX"/>
    </w:rPr>
  </w:style>
  <w:style w:type="paragraph" w:styleId="NormalWeb">
    <w:name w:val="Normal (Web)"/>
    <w:basedOn w:val="Normal"/>
    <w:uiPriority w:val="99"/>
    <w:semiHidden/>
    <w:unhideWhenUsed/>
    <w:rsid w:val="003E090A"/>
    <w:pPr>
      <w:spacing w:before="100" w:beforeAutospacing="1" w:after="100" w:afterAutospacing="1"/>
    </w:pPr>
    <w:rPr>
      <w:lang w:eastAsia="es-MX"/>
    </w:rPr>
  </w:style>
  <w:style w:type="paragraph" w:customStyle="1" w:styleId="Default">
    <w:name w:val="Default"/>
    <w:rsid w:val="003A29B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973">
      <w:bodyDiv w:val="1"/>
      <w:marLeft w:val="0"/>
      <w:marRight w:val="0"/>
      <w:marTop w:val="0"/>
      <w:marBottom w:val="0"/>
      <w:divBdr>
        <w:top w:val="none" w:sz="0" w:space="0" w:color="auto"/>
        <w:left w:val="none" w:sz="0" w:space="0" w:color="auto"/>
        <w:bottom w:val="none" w:sz="0" w:space="0" w:color="auto"/>
        <w:right w:val="none" w:sz="0" w:space="0" w:color="auto"/>
      </w:divBdr>
    </w:div>
    <w:div w:id="206987701">
      <w:bodyDiv w:val="1"/>
      <w:marLeft w:val="0"/>
      <w:marRight w:val="0"/>
      <w:marTop w:val="0"/>
      <w:marBottom w:val="0"/>
      <w:divBdr>
        <w:top w:val="none" w:sz="0" w:space="0" w:color="auto"/>
        <w:left w:val="none" w:sz="0" w:space="0" w:color="auto"/>
        <w:bottom w:val="none" w:sz="0" w:space="0" w:color="auto"/>
        <w:right w:val="none" w:sz="0" w:space="0" w:color="auto"/>
      </w:divBdr>
    </w:div>
    <w:div w:id="227809936">
      <w:bodyDiv w:val="1"/>
      <w:marLeft w:val="0"/>
      <w:marRight w:val="0"/>
      <w:marTop w:val="0"/>
      <w:marBottom w:val="0"/>
      <w:divBdr>
        <w:top w:val="none" w:sz="0" w:space="0" w:color="auto"/>
        <w:left w:val="none" w:sz="0" w:space="0" w:color="auto"/>
        <w:bottom w:val="none" w:sz="0" w:space="0" w:color="auto"/>
        <w:right w:val="none" w:sz="0" w:space="0" w:color="auto"/>
      </w:divBdr>
    </w:div>
    <w:div w:id="321158148">
      <w:bodyDiv w:val="1"/>
      <w:marLeft w:val="0"/>
      <w:marRight w:val="0"/>
      <w:marTop w:val="0"/>
      <w:marBottom w:val="0"/>
      <w:divBdr>
        <w:top w:val="none" w:sz="0" w:space="0" w:color="auto"/>
        <w:left w:val="none" w:sz="0" w:space="0" w:color="auto"/>
        <w:bottom w:val="none" w:sz="0" w:space="0" w:color="auto"/>
        <w:right w:val="none" w:sz="0" w:space="0" w:color="auto"/>
      </w:divBdr>
    </w:div>
    <w:div w:id="653459844">
      <w:bodyDiv w:val="1"/>
      <w:marLeft w:val="0"/>
      <w:marRight w:val="0"/>
      <w:marTop w:val="0"/>
      <w:marBottom w:val="0"/>
      <w:divBdr>
        <w:top w:val="none" w:sz="0" w:space="0" w:color="auto"/>
        <w:left w:val="none" w:sz="0" w:space="0" w:color="auto"/>
        <w:bottom w:val="none" w:sz="0" w:space="0" w:color="auto"/>
        <w:right w:val="none" w:sz="0" w:space="0" w:color="auto"/>
      </w:divBdr>
    </w:div>
    <w:div w:id="848369025">
      <w:bodyDiv w:val="1"/>
      <w:marLeft w:val="0"/>
      <w:marRight w:val="0"/>
      <w:marTop w:val="0"/>
      <w:marBottom w:val="0"/>
      <w:divBdr>
        <w:top w:val="none" w:sz="0" w:space="0" w:color="auto"/>
        <w:left w:val="none" w:sz="0" w:space="0" w:color="auto"/>
        <w:bottom w:val="none" w:sz="0" w:space="0" w:color="auto"/>
        <w:right w:val="none" w:sz="0" w:space="0" w:color="auto"/>
      </w:divBdr>
    </w:div>
    <w:div w:id="1039283450">
      <w:bodyDiv w:val="1"/>
      <w:marLeft w:val="0"/>
      <w:marRight w:val="0"/>
      <w:marTop w:val="0"/>
      <w:marBottom w:val="0"/>
      <w:divBdr>
        <w:top w:val="none" w:sz="0" w:space="0" w:color="auto"/>
        <w:left w:val="none" w:sz="0" w:space="0" w:color="auto"/>
        <w:bottom w:val="none" w:sz="0" w:space="0" w:color="auto"/>
        <w:right w:val="none" w:sz="0" w:space="0" w:color="auto"/>
      </w:divBdr>
    </w:div>
    <w:div w:id="1423262367">
      <w:bodyDiv w:val="1"/>
      <w:marLeft w:val="0"/>
      <w:marRight w:val="0"/>
      <w:marTop w:val="0"/>
      <w:marBottom w:val="0"/>
      <w:divBdr>
        <w:top w:val="none" w:sz="0" w:space="0" w:color="auto"/>
        <w:left w:val="none" w:sz="0" w:space="0" w:color="auto"/>
        <w:bottom w:val="none" w:sz="0" w:space="0" w:color="auto"/>
        <w:right w:val="none" w:sz="0" w:space="0" w:color="auto"/>
      </w:divBdr>
    </w:div>
    <w:div w:id="1735659454">
      <w:bodyDiv w:val="1"/>
      <w:marLeft w:val="0"/>
      <w:marRight w:val="0"/>
      <w:marTop w:val="0"/>
      <w:marBottom w:val="0"/>
      <w:divBdr>
        <w:top w:val="none" w:sz="0" w:space="0" w:color="auto"/>
        <w:left w:val="none" w:sz="0" w:space="0" w:color="auto"/>
        <w:bottom w:val="none" w:sz="0" w:space="0" w:color="auto"/>
        <w:right w:val="none" w:sz="0" w:space="0" w:color="auto"/>
      </w:divBdr>
    </w:div>
    <w:div w:id="1875999011">
      <w:bodyDiv w:val="1"/>
      <w:marLeft w:val="0"/>
      <w:marRight w:val="0"/>
      <w:marTop w:val="0"/>
      <w:marBottom w:val="0"/>
      <w:divBdr>
        <w:top w:val="none" w:sz="0" w:space="0" w:color="auto"/>
        <w:left w:val="none" w:sz="0" w:space="0" w:color="auto"/>
        <w:bottom w:val="none" w:sz="0" w:space="0" w:color="auto"/>
        <w:right w:val="none" w:sz="0" w:space="0" w:color="auto"/>
      </w:divBdr>
    </w:div>
    <w:div w:id="1904484346">
      <w:bodyDiv w:val="1"/>
      <w:marLeft w:val="0"/>
      <w:marRight w:val="0"/>
      <w:marTop w:val="0"/>
      <w:marBottom w:val="0"/>
      <w:divBdr>
        <w:top w:val="none" w:sz="0" w:space="0" w:color="auto"/>
        <w:left w:val="none" w:sz="0" w:space="0" w:color="auto"/>
        <w:bottom w:val="none" w:sz="0" w:space="0" w:color="auto"/>
        <w:right w:val="none" w:sz="0" w:space="0" w:color="auto"/>
      </w:divBdr>
    </w:div>
    <w:div w:id="2062440583">
      <w:bodyDiv w:val="1"/>
      <w:marLeft w:val="0"/>
      <w:marRight w:val="0"/>
      <w:marTop w:val="0"/>
      <w:marBottom w:val="0"/>
      <w:divBdr>
        <w:top w:val="none" w:sz="0" w:space="0" w:color="auto"/>
        <w:left w:val="none" w:sz="0" w:space="0" w:color="auto"/>
        <w:bottom w:val="none" w:sz="0" w:space="0" w:color="auto"/>
        <w:right w:val="none" w:sz="0" w:space="0" w:color="auto"/>
      </w:divBdr>
    </w:div>
    <w:div w:id="208024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dg.mx/normativida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csur.udg.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ucsur.udg.mx/control-escol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Uni23</b:Tag>
    <b:SourceType>DocumentFromInternetSite</b:SourceType>
    <b:Guid>{052BC859-5276-431D-B2BE-E72052B64247}</b:Guid>
    <b:Author>
      <b:Author>
        <b:Corporate>Universidad de Guadalajara</b:Corporate>
      </b:Author>
    </b:Author>
    <b:Title>Centro Universitario de la Costa Sur</b:Title>
    <b:InternetSiteTitle>Plan de Desarrollo CUCSUR 2019-2025, Visión 2030</b:InternetSiteTitle>
    <b:Year>2023</b:Year>
    <b:URL>http://www.cucsur.udg.mx/pdi-pdc</b:URL>
    <b:RefOrder>1</b:RefOrder>
  </b:Source>
</b:Sources>
</file>

<file path=customXml/itemProps1.xml><?xml version="1.0" encoding="utf-8"?>
<ds:datastoreItem xmlns:ds="http://schemas.openxmlformats.org/officeDocument/2006/customXml" ds:itemID="{4B6B73D1-860C-41CE-80EF-0F139355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17</Pages>
  <Words>6150</Words>
  <Characters>33831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CUCSUR / U DE G</dc:creator>
  <cp:keywords/>
  <dc:description/>
  <cp:lastModifiedBy>ROMERO URIBE, HECTOR GUILLERMO</cp:lastModifiedBy>
  <cp:revision>39</cp:revision>
  <cp:lastPrinted>2016-04-11T16:54:00Z</cp:lastPrinted>
  <dcterms:created xsi:type="dcterms:W3CDTF">2023-07-10T15:43:00Z</dcterms:created>
  <dcterms:modified xsi:type="dcterms:W3CDTF">2023-09-11T15:52:00Z</dcterms:modified>
</cp:coreProperties>
</file>